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bookmarkStart w:id="0" w:name="_GoBack"/>
      <w:bookmarkEnd w:id="0"/>
      <w:r w:rsidRPr="008C0033">
        <w:rPr>
          <w:b/>
          <w:lang w:val="en-GB"/>
        </w:rPr>
        <w:tab/>
      </w:r>
    </w:p>
    <w:p w:rsidR="00C167A0" w:rsidRPr="003D24F8" w:rsidRDefault="00C167A0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proofErr w:type="gramStart"/>
      <w:r>
        <w:rPr>
          <w:b/>
          <w:sz w:val="32"/>
          <w:szCs w:val="32"/>
          <w:lang w:val="en-GB"/>
        </w:rPr>
        <w:t>Calibration</w:t>
      </w:r>
      <w:proofErr w:type="gramEnd"/>
      <w:r w:rsidRPr="003D24F8">
        <w:rPr>
          <w:b/>
          <w:sz w:val="32"/>
          <w:szCs w:val="32"/>
          <w:lang w:val="en-GB"/>
        </w:rPr>
        <w:t xml:space="preserve"> 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NAME/DESIGNATION (if any):</w:t>
      </w:r>
      <w:r w:rsidR="00D35E34">
        <w:rPr>
          <w:lang w:val="en-GB"/>
        </w:rPr>
        <w:t xml:space="preserve"> National Oceanography Centre, Liverpool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MANAGING INSTITUTE/ORGANIZATION:  </w:t>
      </w:r>
      <w:r w:rsidR="00D35E34">
        <w:rPr>
          <w:lang w:val="en-GB"/>
        </w:rPr>
        <w:t>Natural Environment Research Council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DEPARTMENT (if any):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ADDRESS:</w:t>
      </w:r>
      <w:r w:rsidR="00D35E34">
        <w:rPr>
          <w:lang w:val="en-GB"/>
        </w:rPr>
        <w:t xml:space="preserve"> Joseph </w:t>
      </w:r>
      <w:proofErr w:type="spellStart"/>
      <w:r w:rsidR="00D35E34">
        <w:rPr>
          <w:lang w:val="en-GB"/>
        </w:rPr>
        <w:t>Proudman</w:t>
      </w:r>
      <w:proofErr w:type="spellEnd"/>
      <w:r w:rsidR="00D35E34">
        <w:rPr>
          <w:lang w:val="en-GB"/>
        </w:rPr>
        <w:t xml:space="preserve"> Building, 6 Brownlow St, Liverpool L3 5DA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                             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COUNTRY:  </w:t>
      </w:r>
      <w:r w:rsidR="00D35E34">
        <w:rPr>
          <w:lang w:val="en-GB"/>
        </w:rPr>
        <w:t>United Kingdom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TEL:  </w:t>
      </w:r>
      <w:r w:rsidR="00034A21">
        <w:rPr>
          <w:lang w:val="en-GB"/>
        </w:rPr>
        <w:t>+44 151 795 4800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FAX:  </w:t>
      </w:r>
      <w:r w:rsidR="00034A21">
        <w:rPr>
          <w:lang w:val="en-GB"/>
        </w:rPr>
        <w:t>+44 151 795 4801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 of contact-person</w:t>
      </w:r>
      <w:proofErr w:type="gramStart"/>
      <w:r w:rsidRPr="008C0033">
        <w:rPr>
          <w:lang w:val="en-GB"/>
        </w:rPr>
        <w:t xml:space="preserve">:          </w:t>
      </w:r>
      <w:r w:rsidR="00034A21">
        <w:rPr>
          <w:lang w:val="en-GB"/>
        </w:rPr>
        <w:t>John</w:t>
      </w:r>
      <w:proofErr w:type="gramEnd"/>
      <w:r w:rsidR="00034A21">
        <w:rPr>
          <w:lang w:val="en-GB"/>
        </w:rPr>
        <w:t xml:space="preserve"> Howarth</w:t>
      </w:r>
      <w:r w:rsidRPr="008C0033">
        <w:rPr>
          <w:lang w:val="en-GB"/>
        </w:rPr>
        <w:t xml:space="preserve">               </w:t>
      </w:r>
    </w:p>
    <w:p w:rsidR="00C167A0" w:rsidRPr="002E5A13" w:rsidRDefault="00DD21A1" w:rsidP="00DD21A1">
      <w:pPr>
        <w:outlineLvl w:val="0"/>
      </w:pPr>
      <w:r>
        <w:t>E-mail:</w:t>
      </w:r>
      <w:r w:rsidR="00034A21">
        <w:t xml:space="preserve"> mjh@noc.ac.uk</w:t>
      </w:r>
    </w:p>
    <w:p w:rsidR="00C167A0" w:rsidRPr="002E5A13" w:rsidRDefault="00C167A0"/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</w:t>
      </w:r>
      <w:proofErr w:type="gramStart"/>
      <w:r w:rsidR="00C167A0">
        <w:rPr>
          <w:lang w:val="en-GB"/>
        </w:rPr>
        <w:t>with</w:t>
      </w:r>
      <w:proofErr w:type="gramEnd"/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 xml:space="preserve">No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</w:t>
      </w:r>
      <w:proofErr w:type="gramStart"/>
      <w:r>
        <w:rPr>
          <w:lang w:val="en-GB"/>
        </w:rPr>
        <w:t>below</w:t>
      </w:r>
      <w:proofErr w:type="gramEnd"/>
      <w:r w:rsidRPr="008C0033">
        <w:rPr>
          <w:lang w:val="en-GB"/>
        </w:rPr>
        <w:t>)</w:t>
      </w:r>
    </w:p>
    <w:p w:rsidR="00034A21" w:rsidRPr="008C0033" w:rsidRDefault="00034A21" w:rsidP="00013381">
      <w:pPr>
        <w:ind w:left="360"/>
        <w:rPr>
          <w:lang w:val="en-GB"/>
        </w:rPr>
      </w:pPr>
    </w:p>
    <w:p w:rsidR="00C167A0" w:rsidRPr="008C0033" w:rsidRDefault="00D35E34" w:rsidP="00013381">
      <w:pPr>
        <w:ind w:left="360"/>
        <w:rPr>
          <w:lang w:val="en-GB"/>
        </w:rPr>
      </w:pPr>
      <w:proofErr w:type="spellStart"/>
      <w:r>
        <w:rPr>
          <w:lang w:val="en-GB"/>
        </w:rPr>
        <w:t>NOC</w:t>
      </w:r>
      <w:proofErr w:type="spellEnd"/>
      <w:r>
        <w:rPr>
          <w:lang w:val="en-GB"/>
        </w:rPr>
        <w:t xml:space="preserve"> Liverpool does not possess an in-hou</w:t>
      </w:r>
      <w:r w:rsidR="008D373F">
        <w:rPr>
          <w:lang w:val="en-GB"/>
        </w:rPr>
        <w:t>se calibration facility.  Section 12</w:t>
      </w:r>
      <w:r>
        <w:rPr>
          <w:lang w:val="en-GB"/>
        </w:rPr>
        <w:t xml:space="preserve"> completed. </w:t>
      </w:r>
    </w:p>
    <w:p w:rsidR="006331F7" w:rsidRDefault="006331F7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2A375B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04236C" w:rsidRDefault="0004236C" w:rsidP="0004236C">
      <w:pPr>
        <w:ind w:left="360" w:hanging="360"/>
        <w:rPr>
          <w:lang w:val="en-GB"/>
        </w:rPr>
      </w:pPr>
    </w:p>
    <w:p w:rsidR="0004236C" w:rsidRDefault="0004236C" w:rsidP="0004236C">
      <w:pPr>
        <w:ind w:left="360" w:hanging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1A748D" w:rsidRPr="001A748D" w:rsidRDefault="00C167A0" w:rsidP="001A748D">
      <w:pPr>
        <w:rPr>
          <w:lang w:val="en-GB"/>
        </w:rPr>
      </w:pPr>
      <w:r>
        <w:rPr>
          <w:lang w:val="en-GB"/>
        </w:rPr>
        <w:sym w:font="Symbol" w:char="F07F"/>
      </w:r>
      <w:r w:rsidR="001A748D">
        <w:rPr>
          <w:lang w:val="en-GB"/>
        </w:rPr>
        <w:t xml:space="preserve"> </w:t>
      </w:r>
      <w:r w:rsidR="001A748D" w:rsidRPr="001A748D">
        <w:rPr>
          <w:lang w:val="en-GB"/>
        </w:rPr>
        <w:t xml:space="preserve">Temperature:   </w:t>
      </w:r>
    </w:p>
    <w:p w:rsidR="002F002B" w:rsidRPr="001A748D" w:rsidRDefault="001A748D" w:rsidP="002F002B">
      <w:pPr>
        <w:rPr>
          <w:color w:val="000000" w:themeColor="text1"/>
        </w:rPr>
      </w:pPr>
      <w:r w:rsidRPr="001A748D">
        <w:rPr>
          <w:color w:val="000000" w:themeColor="text1"/>
        </w:rPr>
        <w:t>Sea-</w:t>
      </w:r>
      <w:proofErr w:type="spellStart"/>
      <w:r w:rsidRPr="001A748D">
        <w:rPr>
          <w:color w:val="000000" w:themeColor="text1"/>
        </w:rPr>
        <w:t>Bird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Microcats</w:t>
      </w:r>
      <w:proofErr w:type="spellEnd"/>
      <w:r w:rsidRPr="001A748D">
        <w:rPr>
          <w:color w:val="000000" w:themeColor="text1"/>
        </w:rPr>
        <w:t xml:space="preserve"> (SBE37), S</w:t>
      </w:r>
      <w:r>
        <w:rPr>
          <w:color w:val="000000" w:themeColor="text1"/>
        </w:rPr>
        <w:t xml:space="preserve">BE16+ and FSI </w:t>
      </w:r>
      <w:proofErr w:type="spellStart"/>
      <w:r>
        <w:rPr>
          <w:color w:val="000000" w:themeColor="text1"/>
        </w:rPr>
        <w:t>Citadel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CTD-NV</w:t>
      </w:r>
      <w:proofErr w:type="spellEnd"/>
      <w:r>
        <w:rPr>
          <w:color w:val="000000" w:themeColor="text1"/>
        </w:rPr>
        <w:t xml:space="preserve">.   </w:t>
      </w:r>
      <w:proofErr w:type="spellStart"/>
      <w:r w:rsidR="00A90978">
        <w:rPr>
          <w:color w:val="000000" w:themeColor="text1"/>
        </w:rPr>
        <w:t>Deployed</w:t>
      </w:r>
      <w:proofErr w:type="spellEnd"/>
      <w:r w:rsidR="00A90978">
        <w:rPr>
          <w:color w:val="000000" w:themeColor="text1"/>
        </w:rPr>
        <w:t xml:space="preserve"> </w:t>
      </w:r>
      <w:proofErr w:type="gramStart"/>
      <w:r w:rsidR="00A90978">
        <w:rPr>
          <w:color w:val="000000" w:themeColor="text1"/>
        </w:rPr>
        <w:t>o</w:t>
      </w:r>
      <w:r>
        <w:rPr>
          <w:color w:val="000000" w:themeColor="text1"/>
        </w:rPr>
        <w:t>n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moorings</w:t>
      </w:r>
      <w:proofErr w:type="spellEnd"/>
      <w:r>
        <w:rPr>
          <w:color w:val="000000" w:themeColor="text1"/>
        </w:rPr>
        <w:t xml:space="preserve"> or </w:t>
      </w:r>
      <w:proofErr w:type="spellStart"/>
      <w:r>
        <w:rPr>
          <w:color w:val="000000" w:themeColor="text1"/>
        </w:rPr>
        <w:t>sea</w:t>
      </w:r>
      <w:proofErr w:type="spellEnd"/>
      <w:r>
        <w:rPr>
          <w:color w:val="000000" w:themeColor="text1"/>
        </w:rPr>
        <w:t xml:space="preserve"> bed </w:t>
      </w:r>
      <w:proofErr w:type="spellStart"/>
      <w:r>
        <w:rPr>
          <w:color w:val="000000" w:themeColor="text1"/>
        </w:rPr>
        <w:t>frames</w:t>
      </w:r>
      <w:proofErr w:type="spellEnd"/>
      <w:r w:rsidR="00A90978">
        <w:rPr>
          <w:color w:val="000000" w:themeColor="text1"/>
        </w:rPr>
        <w:t xml:space="preserve"> for 1-2 </w:t>
      </w:r>
      <w:proofErr w:type="spellStart"/>
      <w:r w:rsidR="00A90978">
        <w:rPr>
          <w:color w:val="000000" w:themeColor="text1"/>
        </w:rPr>
        <w:t>month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duration</w:t>
      </w:r>
      <w:proofErr w:type="spellEnd"/>
      <w:r w:rsidR="00A90978">
        <w:rPr>
          <w:color w:val="000000" w:themeColor="text1"/>
        </w:rPr>
        <w:t xml:space="preserve">.    FSI </w:t>
      </w:r>
      <w:proofErr w:type="spellStart"/>
      <w:r w:rsidR="00A90978">
        <w:rPr>
          <w:color w:val="000000" w:themeColor="text1"/>
        </w:rPr>
        <w:t>Citadel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CTD-NV</w:t>
      </w:r>
      <w:proofErr w:type="spellEnd"/>
      <w:r w:rsidR="00A90978">
        <w:rPr>
          <w:color w:val="000000" w:themeColor="text1"/>
        </w:rPr>
        <w:t xml:space="preserve"> on ferry, </w:t>
      </w:r>
      <w:proofErr w:type="spellStart"/>
      <w:r w:rsidR="00A90978">
        <w:rPr>
          <w:color w:val="000000" w:themeColor="text1"/>
        </w:rPr>
        <w:t>turned</w:t>
      </w:r>
      <w:proofErr w:type="spellEnd"/>
      <w:r w:rsidR="00A90978">
        <w:rPr>
          <w:color w:val="000000" w:themeColor="text1"/>
        </w:rPr>
        <w:t xml:space="preserve"> round </w:t>
      </w:r>
      <w:proofErr w:type="spellStart"/>
      <w:r w:rsidR="00A90978">
        <w:rPr>
          <w:color w:val="000000" w:themeColor="text1"/>
        </w:rPr>
        <w:t>every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fortnight</w:t>
      </w:r>
      <w:proofErr w:type="spellEnd"/>
      <w:r>
        <w:rPr>
          <w:color w:val="000000" w:themeColor="text1"/>
        </w:rPr>
        <w:t xml:space="preserve">.  </w:t>
      </w:r>
      <w:proofErr w:type="spellStart"/>
      <w:r>
        <w:rPr>
          <w:color w:val="000000" w:themeColor="text1"/>
        </w:rPr>
        <w:t>Returned</w:t>
      </w:r>
      <w:proofErr w:type="spellEnd"/>
      <w:r w:rsidRPr="001A748D">
        <w:rPr>
          <w:color w:val="000000" w:themeColor="text1"/>
        </w:rPr>
        <w:t xml:space="preserve"> to the </w:t>
      </w:r>
      <w:proofErr w:type="spellStart"/>
      <w:r w:rsidRPr="001A748D">
        <w:rPr>
          <w:color w:val="000000" w:themeColor="text1"/>
        </w:rPr>
        <w:t>manufacturers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every</w:t>
      </w:r>
      <w:proofErr w:type="spellEnd"/>
      <w:r w:rsidRPr="001A748D">
        <w:rPr>
          <w:color w:val="000000" w:themeColor="text1"/>
        </w:rPr>
        <w:t xml:space="preserve"> </w:t>
      </w:r>
      <w:proofErr w:type="gramStart"/>
      <w:r w:rsidRPr="001A748D">
        <w:rPr>
          <w:color w:val="000000" w:themeColor="text1"/>
        </w:rPr>
        <w:t>2</w:t>
      </w:r>
      <w:proofErr w:type="gram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years</w:t>
      </w:r>
      <w:proofErr w:type="spellEnd"/>
      <w:r w:rsidRPr="001A748D">
        <w:rPr>
          <w:color w:val="000000" w:themeColor="text1"/>
        </w:rPr>
        <w:t xml:space="preserve"> for </w:t>
      </w:r>
      <w:proofErr w:type="spellStart"/>
      <w:r w:rsidRPr="001A748D">
        <w:rPr>
          <w:color w:val="000000" w:themeColor="text1"/>
        </w:rPr>
        <w:t>checks</w:t>
      </w:r>
      <w:proofErr w:type="spellEnd"/>
      <w:r w:rsidRPr="001A748D">
        <w:rPr>
          <w:color w:val="000000" w:themeColor="text1"/>
        </w:rPr>
        <w:t xml:space="preserve"> and </w:t>
      </w:r>
      <w:proofErr w:type="spellStart"/>
      <w:r w:rsidRPr="001A748D">
        <w:rPr>
          <w:color w:val="000000" w:themeColor="text1"/>
        </w:rPr>
        <w:t>calibrations</w:t>
      </w:r>
      <w:proofErr w:type="spellEnd"/>
      <w:r w:rsidRPr="001A748D">
        <w:rPr>
          <w:color w:val="000000" w:themeColor="text1"/>
        </w:rPr>
        <w:t>.</w:t>
      </w:r>
      <w:r w:rsidR="002F002B">
        <w:rPr>
          <w:color w:val="000000" w:themeColor="text1"/>
        </w:rPr>
        <w:t xml:space="preserve">  The </w:t>
      </w:r>
      <w:proofErr w:type="spellStart"/>
      <w:r w:rsidR="002F002B">
        <w:rPr>
          <w:color w:val="000000" w:themeColor="text1"/>
        </w:rPr>
        <w:t>cost</w:t>
      </w:r>
      <w:proofErr w:type="spellEnd"/>
      <w:r w:rsidR="002F002B">
        <w:rPr>
          <w:color w:val="000000" w:themeColor="text1"/>
        </w:rPr>
        <w:t xml:space="preserve"> and time the </w:t>
      </w:r>
      <w:proofErr w:type="spellStart"/>
      <w:r w:rsidR="002F002B">
        <w:rPr>
          <w:color w:val="000000" w:themeColor="text1"/>
        </w:rPr>
        <w:t>instruments</w:t>
      </w:r>
      <w:proofErr w:type="spellEnd"/>
      <w:r w:rsidR="002F002B">
        <w:rPr>
          <w:color w:val="000000" w:themeColor="text1"/>
        </w:rPr>
        <w:t xml:space="preserve"> are out </w:t>
      </w:r>
      <w:proofErr w:type="gramStart"/>
      <w:r w:rsidR="002F002B">
        <w:rPr>
          <w:color w:val="000000" w:themeColor="text1"/>
        </w:rPr>
        <w:t>of</w:t>
      </w:r>
      <w:proofErr w:type="gramEnd"/>
      <w:r w:rsidR="002F002B">
        <w:rPr>
          <w:color w:val="000000" w:themeColor="text1"/>
        </w:rPr>
        <w:t xml:space="preserve"> service are </w:t>
      </w:r>
      <w:proofErr w:type="spellStart"/>
      <w:r w:rsidR="002F002B">
        <w:rPr>
          <w:color w:val="000000" w:themeColor="text1"/>
        </w:rPr>
        <w:t>two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very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serious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drawbacks</w:t>
      </w:r>
      <w:proofErr w:type="spellEnd"/>
      <w:r w:rsidR="002F002B">
        <w:rPr>
          <w:color w:val="000000" w:themeColor="text1"/>
        </w:rPr>
        <w:t xml:space="preserve"> to </w:t>
      </w:r>
      <w:proofErr w:type="spellStart"/>
      <w:r w:rsidR="002F002B">
        <w:rPr>
          <w:color w:val="000000" w:themeColor="text1"/>
        </w:rPr>
        <w:t>this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approach</w:t>
      </w:r>
      <w:proofErr w:type="spellEnd"/>
      <w:r w:rsidR="002F002B">
        <w:rPr>
          <w:color w:val="000000" w:themeColor="text1"/>
        </w:rPr>
        <w:t>.</w:t>
      </w:r>
    </w:p>
    <w:p w:rsidR="00D55A53" w:rsidRPr="001A748D" w:rsidRDefault="00D55A53" w:rsidP="004C6E68">
      <w:pPr>
        <w:rPr>
          <w:color w:val="000000" w:themeColor="text1"/>
          <w:lang w:val="en-GB"/>
        </w:rPr>
      </w:pPr>
    </w:p>
    <w:p w:rsidR="001A748D" w:rsidRDefault="00C167A0" w:rsidP="001A748D">
      <w:pPr>
        <w:rPr>
          <w:color w:val="000000" w:themeColor="text1"/>
          <w:lang w:val="en-GB"/>
        </w:rPr>
      </w:pPr>
      <w:r w:rsidRPr="001A748D">
        <w:rPr>
          <w:color w:val="000000" w:themeColor="text1"/>
          <w:lang w:val="en-GB"/>
        </w:rPr>
        <w:sym w:font="Symbol" w:char="F07F"/>
      </w:r>
      <w:r w:rsidRPr="001A748D">
        <w:rPr>
          <w:color w:val="000000" w:themeColor="text1"/>
          <w:lang w:val="en-GB"/>
        </w:rPr>
        <w:t xml:space="preserve"> Conductivi</w:t>
      </w:r>
      <w:r w:rsidR="001A748D">
        <w:rPr>
          <w:color w:val="000000" w:themeColor="text1"/>
          <w:lang w:val="en-GB"/>
        </w:rPr>
        <w:t>ty (Salinity):</w:t>
      </w:r>
    </w:p>
    <w:p w:rsidR="001A748D" w:rsidRPr="001A748D" w:rsidRDefault="001A748D" w:rsidP="001A748D">
      <w:pPr>
        <w:rPr>
          <w:color w:val="000000" w:themeColor="text1"/>
        </w:rPr>
      </w:pPr>
      <w:r w:rsidRPr="001A748D">
        <w:rPr>
          <w:color w:val="000000" w:themeColor="text1"/>
        </w:rPr>
        <w:t>Sea-</w:t>
      </w:r>
      <w:proofErr w:type="spellStart"/>
      <w:r w:rsidRPr="001A748D">
        <w:rPr>
          <w:color w:val="000000" w:themeColor="text1"/>
        </w:rPr>
        <w:t>Bird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Microcats</w:t>
      </w:r>
      <w:proofErr w:type="spellEnd"/>
      <w:r w:rsidRPr="001A748D">
        <w:rPr>
          <w:color w:val="000000" w:themeColor="text1"/>
        </w:rPr>
        <w:t xml:space="preserve"> (SBE37), SBE16+ </w:t>
      </w:r>
      <w:r>
        <w:rPr>
          <w:color w:val="000000" w:themeColor="text1"/>
        </w:rPr>
        <w:t xml:space="preserve">with </w:t>
      </w:r>
      <w:proofErr w:type="spellStart"/>
      <w:r>
        <w:rPr>
          <w:color w:val="000000" w:themeColor="text1"/>
        </w:rPr>
        <w:t>pumped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conductivity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sensors</w:t>
      </w:r>
      <w:proofErr w:type="spellEnd"/>
      <w:r>
        <w:rPr>
          <w:color w:val="000000" w:themeColor="text1"/>
        </w:rPr>
        <w:t xml:space="preserve"> </w:t>
      </w:r>
      <w:r w:rsidRPr="001A748D">
        <w:rPr>
          <w:color w:val="000000" w:themeColor="text1"/>
        </w:rPr>
        <w:t xml:space="preserve">and FSI </w:t>
      </w:r>
      <w:proofErr w:type="spellStart"/>
      <w:r w:rsidRPr="001A748D">
        <w:rPr>
          <w:color w:val="000000" w:themeColor="text1"/>
        </w:rPr>
        <w:t>Citadel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CTD-NV</w:t>
      </w:r>
      <w:proofErr w:type="spellEnd"/>
      <w:r>
        <w:rPr>
          <w:color w:val="000000" w:themeColor="text1"/>
        </w:rPr>
        <w:t xml:space="preserve">.   </w:t>
      </w:r>
      <w:proofErr w:type="spellStart"/>
      <w:r w:rsidR="00A90978">
        <w:rPr>
          <w:color w:val="000000" w:themeColor="text1"/>
        </w:rPr>
        <w:t>Deployed</w:t>
      </w:r>
      <w:proofErr w:type="spellEnd"/>
      <w:r w:rsidR="00A90978">
        <w:rPr>
          <w:color w:val="000000" w:themeColor="text1"/>
        </w:rPr>
        <w:t xml:space="preserve"> </w:t>
      </w:r>
      <w:proofErr w:type="gramStart"/>
      <w:r w:rsidR="00A90978">
        <w:rPr>
          <w:color w:val="000000" w:themeColor="text1"/>
        </w:rPr>
        <w:t>o</w:t>
      </w:r>
      <w:r>
        <w:rPr>
          <w:color w:val="000000" w:themeColor="text1"/>
        </w:rPr>
        <w:t>n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moorings</w:t>
      </w:r>
      <w:proofErr w:type="spellEnd"/>
      <w:r>
        <w:rPr>
          <w:color w:val="000000" w:themeColor="text1"/>
        </w:rPr>
        <w:t xml:space="preserve"> or </w:t>
      </w:r>
      <w:proofErr w:type="spellStart"/>
      <w:r>
        <w:rPr>
          <w:color w:val="000000" w:themeColor="text1"/>
        </w:rPr>
        <w:t>sea</w:t>
      </w:r>
      <w:proofErr w:type="spellEnd"/>
      <w:r>
        <w:rPr>
          <w:color w:val="000000" w:themeColor="text1"/>
        </w:rPr>
        <w:t xml:space="preserve"> bed </w:t>
      </w:r>
      <w:proofErr w:type="spellStart"/>
      <w:r>
        <w:rPr>
          <w:color w:val="000000" w:themeColor="text1"/>
        </w:rPr>
        <w:t>frames</w:t>
      </w:r>
      <w:proofErr w:type="spellEnd"/>
      <w:r w:rsidR="00A90978">
        <w:rPr>
          <w:color w:val="000000" w:themeColor="text1"/>
        </w:rPr>
        <w:t xml:space="preserve"> for 1 – 2 </w:t>
      </w:r>
      <w:proofErr w:type="spellStart"/>
      <w:r w:rsidR="00A90978">
        <w:rPr>
          <w:color w:val="000000" w:themeColor="text1"/>
        </w:rPr>
        <w:t>month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duration</w:t>
      </w:r>
      <w:proofErr w:type="spellEnd"/>
      <w:r>
        <w:rPr>
          <w:color w:val="000000" w:themeColor="text1"/>
        </w:rPr>
        <w:t xml:space="preserve">.  </w:t>
      </w:r>
      <w:r w:rsidR="00A90978">
        <w:rPr>
          <w:color w:val="000000" w:themeColor="text1"/>
        </w:rPr>
        <w:t xml:space="preserve">FSI </w:t>
      </w:r>
      <w:proofErr w:type="spellStart"/>
      <w:r w:rsidR="00A90978">
        <w:rPr>
          <w:color w:val="000000" w:themeColor="text1"/>
        </w:rPr>
        <w:t>Citadel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CTD-NV</w:t>
      </w:r>
      <w:proofErr w:type="spellEnd"/>
      <w:r w:rsidR="00A90978">
        <w:rPr>
          <w:color w:val="000000" w:themeColor="text1"/>
        </w:rPr>
        <w:t xml:space="preserve"> on ferry, </w:t>
      </w:r>
      <w:proofErr w:type="spellStart"/>
      <w:r w:rsidR="00A90978">
        <w:rPr>
          <w:color w:val="000000" w:themeColor="text1"/>
        </w:rPr>
        <w:t>turned</w:t>
      </w:r>
      <w:proofErr w:type="spellEnd"/>
      <w:r w:rsidR="00A90978">
        <w:rPr>
          <w:color w:val="000000" w:themeColor="text1"/>
        </w:rPr>
        <w:t xml:space="preserve"> round </w:t>
      </w:r>
      <w:proofErr w:type="spellStart"/>
      <w:r w:rsidR="00A90978">
        <w:rPr>
          <w:color w:val="000000" w:themeColor="text1"/>
        </w:rPr>
        <w:t>every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fortnight</w:t>
      </w:r>
      <w:proofErr w:type="spellEnd"/>
      <w:r w:rsidR="00A90978">
        <w:rPr>
          <w:color w:val="000000" w:themeColor="text1"/>
        </w:rPr>
        <w:t xml:space="preserve">.  </w:t>
      </w:r>
      <w:proofErr w:type="spellStart"/>
      <w:r>
        <w:rPr>
          <w:color w:val="000000" w:themeColor="text1"/>
        </w:rPr>
        <w:t>Returned</w:t>
      </w:r>
      <w:proofErr w:type="spellEnd"/>
      <w:r w:rsidRPr="001A748D">
        <w:rPr>
          <w:color w:val="000000" w:themeColor="text1"/>
        </w:rPr>
        <w:t xml:space="preserve"> to the </w:t>
      </w:r>
      <w:proofErr w:type="spellStart"/>
      <w:r w:rsidRPr="001A748D">
        <w:rPr>
          <w:color w:val="000000" w:themeColor="text1"/>
        </w:rPr>
        <w:t>manufacturers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every</w:t>
      </w:r>
      <w:proofErr w:type="spellEnd"/>
      <w:r w:rsidRPr="001A748D">
        <w:rPr>
          <w:color w:val="000000" w:themeColor="text1"/>
        </w:rPr>
        <w:t xml:space="preserve"> </w:t>
      </w:r>
      <w:proofErr w:type="gramStart"/>
      <w:r w:rsidRPr="001A748D">
        <w:rPr>
          <w:color w:val="000000" w:themeColor="text1"/>
        </w:rPr>
        <w:t>2</w:t>
      </w:r>
      <w:proofErr w:type="gram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years</w:t>
      </w:r>
      <w:proofErr w:type="spellEnd"/>
      <w:r w:rsidRPr="001A748D">
        <w:rPr>
          <w:color w:val="000000" w:themeColor="text1"/>
        </w:rPr>
        <w:t xml:space="preserve"> for </w:t>
      </w:r>
      <w:proofErr w:type="spellStart"/>
      <w:r w:rsidRPr="001A748D">
        <w:rPr>
          <w:color w:val="000000" w:themeColor="text1"/>
        </w:rPr>
        <w:t>checks</w:t>
      </w:r>
      <w:proofErr w:type="spellEnd"/>
      <w:r w:rsidRPr="001A748D">
        <w:rPr>
          <w:color w:val="000000" w:themeColor="text1"/>
        </w:rPr>
        <w:t xml:space="preserve"> and </w:t>
      </w:r>
      <w:proofErr w:type="spellStart"/>
      <w:r w:rsidRPr="001A748D">
        <w:rPr>
          <w:color w:val="000000" w:themeColor="text1"/>
        </w:rPr>
        <w:t>calibrations</w:t>
      </w:r>
      <w:proofErr w:type="spellEnd"/>
      <w:r w:rsidRPr="001A748D">
        <w:rPr>
          <w:color w:val="000000" w:themeColor="text1"/>
        </w:rPr>
        <w:t>.</w:t>
      </w:r>
      <w:r w:rsidR="002F002B">
        <w:rPr>
          <w:color w:val="000000" w:themeColor="text1"/>
        </w:rPr>
        <w:t xml:space="preserve">  The </w:t>
      </w:r>
      <w:proofErr w:type="spellStart"/>
      <w:r w:rsidR="002F002B">
        <w:rPr>
          <w:color w:val="000000" w:themeColor="text1"/>
        </w:rPr>
        <w:t>cost</w:t>
      </w:r>
      <w:proofErr w:type="spellEnd"/>
      <w:r w:rsidR="002F002B">
        <w:rPr>
          <w:color w:val="000000" w:themeColor="text1"/>
        </w:rPr>
        <w:t xml:space="preserve"> and time the </w:t>
      </w:r>
      <w:proofErr w:type="spellStart"/>
      <w:r w:rsidR="002F002B">
        <w:rPr>
          <w:color w:val="000000" w:themeColor="text1"/>
        </w:rPr>
        <w:t>instruments</w:t>
      </w:r>
      <w:proofErr w:type="spellEnd"/>
      <w:r w:rsidR="002F002B">
        <w:rPr>
          <w:color w:val="000000" w:themeColor="text1"/>
        </w:rPr>
        <w:t xml:space="preserve"> are out </w:t>
      </w:r>
      <w:proofErr w:type="gramStart"/>
      <w:r w:rsidR="002F002B">
        <w:rPr>
          <w:color w:val="000000" w:themeColor="text1"/>
        </w:rPr>
        <w:t>of</w:t>
      </w:r>
      <w:proofErr w:type="gramEnd"/>
      <w:r w:rsidR="002F002B">
        <w:rPr>
          <w:color w:val="000000" w:themeColor="text1"/>
        </w:rPr>
        <w:t xml:space="preserve"> service are </w:t>
      </w:r>
      <w:proofErr w:type="spellStart"/>
      <w:r w:rsidR="002F002B">
        <w:rPr>
          <w:color w:val="000000" w:themeColor="text1"/>
        </w:rPr>
        <w:t>two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very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serious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drawbacks</w:t>
      </w:r>
      <w:proofErr w:type="spellEnd"/>
      <w:r w:rsidR="002F002B">
        <w:rPr>
          <w:color w:val="000000" w:themeColor="text1"/>
        </w:rPr>
        <w:t xml:space="preserve"> to </w:t>
      </w:r>
      <w:proofErr w:type="spellStart"/>
      <w:r w:rsidR="002F002B">
        <w:rPr>
          <w:color w:val="000000" w:themeColor="text1"/>
        </w:rPr>
        <w:t>this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approach</w:t>
      </w:r>
      <w:proofErr w:type="spellEnd"/>
      <w:r w:rsidR="002F002B">
        <w:rPr>
          <w:color w:val="000000" w:themeColor="text1"/>
        </w:rPr>
        <w:t>.</w:t>
      </w:r>
    </w:p>
    <w:p w:rsidR="00C167A0" w:rsidRPr="001A748D" w:rsidRDefault="00C167A0" w:rsidP="0004236C">
      <w:pPr>
        <w:ind w:left="360"/>
        <w:rPr>
          <w:color w:val="000000" w:themeColor="text1"/>
          <w:lang w:val="en-GB"/>
        </w:rPr>
      </w:pPr>
      <w:r w:rsidRPr="001A748D">
        <w:rPr>
          <w:color w:val="000000" w:themeColor="text1"/>
          <w:lang w:val="en-GB"/>
        </w:rPr>
        <w:t xml:space="preserve">       </w:t>
      </w:r>
    </w:p>
    <w:p w:rsidR="001A748D" w:rsidRDefault="00D55A53" w:rsidP="001A748D">
      <w:pPr>
        <w:rPr>
          <w:color w:val="000000" w:themeColor="text1"/>
          <w:lang w:val="en-GB"/>
        </w:rPr>
      </w:pPr>
      <w:r w:rsidRPr="001A748D">
        <w:rPr>
          <w:color w:val="000000" w:themeColor="text1"/>
          <w:lang w:val="en-GB"/>
        </w:rPr>
        <w:sym w:font="Symbol" w:char="F07F"/>
      </w:r>
      <w:r w:rsidR="001A748D" w:rsidRPr="001A748D">
        <w:rPr>
          <w:color w:val="000000" w:themeColor="text1"/>
          <w:lang w:val="en-GB"/>
        </w:rPr>
        <w:t xml:space="preserve"> Pressure</w:t>
      </w:r>
      <w:r w:rsidR="001A748D">
        <w:rPr>
          <w:color w:val="000000" w:themeColor="text1"/>
          <w:lang w:val="en-GB"/>
        </w:rPr>
        <w:t>:</w:t>
      </w:r>
    </w:p>
    <w:p w:rsidR="001A748D" w:rsidRPr="001A748D" w:rsidRDefault="001A748D" w:rsidP="001A748D">
      <w:pPr>
        <w:rPr>
          <w:color w:val="000000" w:themeColor="text1"/>
        </w:rPr>
      </w:pPr>
      <w:r>
        <w:rPr>
          <w:color w:val="000000" w:themeColor="text1"/>
        </w:rPr>
        <w:t xml:space="preserve">For high </w:t>
      </w:r>
      <w:proofErr w:type="spellStart"/>
      <w:r>
        <w:rPr>
          <w:color w:val="000000" w:themeColor="text1"/>
        </w:rPr>
        <w:t>quality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measurements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we</w:t>
      </w:r>
      <w:proofErr w:type="spellEnd"/>
      <w:r w:rsidRPr="001A748D">
        <w:rPr>
          <w:color w:val="000000" w:themeColor="text1"/>
        </w:rPr>
        <w:t xml:space="preserve"> use </w:t>
      </w:r>
      <w:proofErr w:type="spellStart"/>
      <w:r w:rsidRPr="001A748D">
        <w:rPr>
          <w:color w:val="000000" w:themeColor="text1"/>
        </w:rPr>
        <w:t>Digiquartz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sensors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mounted</w:t>
      </w:r>
      <w:proofErr w:type="spellEnd"/>
      <w:r>
        <w:rPr>
          <w:color w:val="000000" w:themeColor="text1"/>
        </w:rPr>
        <w:t xml:space="preserve"> on a </w:t>
      </w:r>
      <w:proofErr w:type="spellStart"/>
      <w:r>
        <w:rPr>
          <w:color w:val="000000" w:themeColor="text1"/>
        </w:rPr>
        <w:t>sea</w:t>
      </w:r>
      <w:proofErr w:type="spellEnd"/>
      <w:r>
        <w:rPr>
          <w:color w:val="000000" w:themeColor="text1"/>
        </w:rPr>
        <w:t xml:space="preserve"> bed frame </w:t>
      </w:r>
      <w:r w:rsidR="002F002B">
        <w:rPr>
          <w:color w:val="000000" w:themeColor="text1"/>
        </w:rPr>
        <w:t xml:space="preserve">and do </w:t>
      </w:r>
      <w:proofErr w:type="spellStart"/>
      <w:r w:rsidR="002F002B">
        <w:rPr>
          <w:color w:val="000000" w:themeColor="text1"/>
        </w:rPr>
        <w:t>not</w:t>
      </w:r>
      <w:proofErr w:type="spellEnd"/>
      <w:r w:rsidR="002F002B">
        <w:rPr>
          <w:color w:val="000000" w:themeColor="text1"/>
        </w:rPr>
        <w:t xml:space="preserve"> re-calibrate </w:t>
      </w:r>
      <w:proofErr w:type="spellStart"/>
      <w:r w:rsidR="002F002B">
        <w:rPr>
          <w:color w:val="000000" w:themeColor="text1"/>
        </w:rPr>
        <w:t>them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as</w:t>
      </w:r>
      <w:proofErr w:type="spellEnd"/>
      <w:r w:rsidR="002F002B">
        <w:rPr>
          <w:color w:val="000000" w:themeColor="text1"/>
        </w:rPr>
        <w:t xml:space="preserve"> the </w:t>
      </w:r>
      <w:proofErr w:type="spellStart"/>
      <w:r w:rsidR="002F002B">
        <w:rPr>
          <w:color w:val="000000" w:themeColor="text1"/>
        </w:rPr>
        <w:t>sensors</w:t>
      </w:r>
      <w:proofErr w:type="spellEnd"/>
      <w:r w:rsidR="002F002B">
        <w:rPr>
          <w:color w:val="000000" w:themeColor="text1"/>
        </w:rPr>
        <w:t xml:space="preserve"> </w:t>
      </w:r>
      <w:proofErr w:type="spellStart"/>
      <w:r w:rsidR="002F002B">
        <w:rPr>
          <w:color w:val="000000" w:themeColor="text1"/>
        </w:rPr>
        <w:t>appear</w:t>
      </w:r>
      <w:proofErr w:type="spellEnd"/>
      <w:r w:rsidR="002F002B">
        <w:rPr>
          <w:color w:val="000000" w:themeColor="text1"/>
        </w:rPr>
        <w:t xml:space="preserve"> </w:t>
      </w:r>
      <w:proofErr w:type="gramStart"/>
      <w:r w:rsidR="002F002B">
        <w:rPr>
          <w:color w:val="000000" w:themeColor="text1"/>
        </w:rPr>
        <w:t>to</w:t>
      </w:r>
      <w:proofErr w:type="gramEnd"/>
      <w:r w:rsidR="002F002B">
        <w:rPr>
          <w:color w:val="000000" w:themeColor="text1"/>
        </w:rPr>
        <w:t xml:space="preserve"> be </w:t>
      </w:r>
      <w:proofErr w:type="spellStart"/>
      <w:r w:rsidR="002F002B">
        <w:rPr>
          <w:color w:val="000000" w:themeColor="text1"/>
        </w:rPr>
        <w:t>stable</w:t>
      </w:r>
      <w:proofErr w:type="spellEnd"/>
      <w:r w:rsidR="002F002B">
        <w:rPr>
          <w:color w:val="000000" w:themeColor="text1"/>
        </w:rPr>
        <w:t xml:space="preserve"> for </w:t>
      </w:r>
      <w:proofErr w:type="spellStart"/>
      <w:r w:rsidR="002F002B">
        <w:rPr>
          <w:color w:val="000000" w:themeColor="text1"/>
        </w:rPr>
        <w:t>shallow</w:t>
      </w:r>
      <w:proofErr w:type="spellEnd"/>
      <w:r w:rsidR="002F002B">
        <w:rPr>
          <w:color w:val="000000" w:themeColor="text1"/>
        </w:rPr>
        <w:t xml:space="preserve"> water </w:t>
      </w:r>
      <w:proofErr w:type="spellStart"/>
      <w:r w:rsidR="002F002B">
        <w:rPr>
          <w:color w:val="000000" w:themeColor="text1"/>
        </w:rPr>
        <w:t>deployments</w:t>
      </w:r>
      <w:proofErr w:type="spellEnd"/>
      <w:r w:rsidR="002F002B">
        <w:rPr>
          <w:color w:val="000000" w:themeColor="text1"/>
        </w:rPr>
        <w:t>.</w:t>
      </w:r>
    </w:p>
    <w:p w:rsidR="00C167A0" w:rsidRPr="001A748D" w:rsidRDefault="00C167A0" w:rsidP="00D55A53">
      <w:pPr>
        <w:ind w:left="360"/>
        <w:rPr>
          <w:color w:val="000000" w:themeColor="text1"/>
          <w:lang w:val="en-GB"/>
        </w:rPr>
      </w:pPr>
    </w:p>
    <w:p w:rsidR="001A748D" w:rsidRDefault="00C167A0" w:rsidP="001A748D">
      <w:pPr>
        <w:rPr>
          <w:color w:val="000000" w:themeColor="text1"/>
          <w:lang w:val="en-GB"/>
        </w:rPr>
      </w:pPr>
      <w:r w:rsidRPr="001A748D">
        <w:rPr>
          <w:color w:val="000000" w:themeColor="text1"/>
          <w:lang w:val="en-GB"/>
        </w:rPr>
        <w:sym w:font="Symbol" w:char="F07F"/>
      </w:r>
      <w:r w:rsidRPr="001A748D">
        <w:rPr>
          <w:color w:val="000000" w:themeColor="text1"/>
          <w:lang w:val="en-GB"/>
        </w:rPr>
        <w:t xml:space="preserve"> Disso</w:t>
      </w:r>
      <w:r w:rsidR="001A748D" w:rsidRPr="001A748D">
        <w:rPr>
          <w:color w:val="000000" w:themeColor="text1"/>
          <w:lang w:val="en-GB"/>
        </w:rPr>
        <w:t>lved oxygen</w:t>
      </w:r>
      <w:r w:rsidR="001A748D">
        <w:rPr>
          <w:color w:val="000000" w:themeColor="text1"/>
          <w:lang w:val="en-GB"/>
        </w:rPr>
        <w:t>:</w:t>
      </w:r>
    </w:p>
    <w:p w:rsidR="001A748D" w:rsidRPr="001A748D" w:rsidRDefault="001A748D" w:rsidP="001A748D">
      <w:pPr>
        <w:rPr>
          <w:color w:val="000000" w:themeColor="text1"/>
        </w:rPr>
      </w:pPr>
      <w:proofErr w:type="spellStart"/>
      <w:r w:rsidRPr="001A748D">
        <w:rPr>
          <w:color w:val="000000" w:themeColor="text1"/>
        </w:rPr>
        <w:t>Aanderaa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optodes</w:t>
      </w:r>
      <w:proofErr w:type="spellEnd"/>
      <w:r w:rsidRPr="001A748D">
        <w:rPr>
          <w:color w:val="000000" w:themeColor="text1"/>
        </w:rPr>
        <w:t xml:space="preserve">. </w:t>
      </w:r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Deployed</w:t>
      </w:r>
      <w:proofErr w:type="spellEnd"/>
      <w:r w:rsidR="00A90978">
        <w:rPr>
          <w:color w:val="000000" w:themeColor="text1"/>
        </w:rPr>
        <w:t xml:space="preserve"> </w:t>
      </w:r>
      <w:proofErr w:type="gramStart"/>
      <w:r w:rsidR="00A90978">
        <w:rPr>
          <w:color w:val="000000" w:themeColor="text1"/>
        </w:rPr>
        <w:t>o</w:t>
      </w:r>
      <w:r>
        <w:rPr>
          <w:color w:val="000000" w:themeColor="text1"/>
        </w:rPr>
        <w:t>n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sea</w:t>
      </w:r>
      <w:proofErr w:type="spellEnd"/>
      <w:r>
        <w:rPr>
          <w:color w:val="000000" w:themeColor="text1"/>
        </w:rPr>
        <w:t xml:space="preserve"> bed </w:t>
      </w:r>
      <w:proofErr w:type="spellStart"/>
      <w:r>
        <w:rPr>
          <w:color w:val="000000" w:themeColor="text1"/>
        </w:rPr>
        <w:t>frames</w:t>
      </w:r>
      <w:proofErr w:type="spellEnd"/>
      <w:r w:rsidR="00A90978">
        <w:rPr>
          <w:color w:val="000000" w:themeColor="text1"/>
        </w:rPr>
        <w:t xml:space="preserve"> for 1 – 2 </w:t>
      </w:r>
      <w:proofErr w:type="spellStart"/>
      <w:r w:rsidR="00A90978">
        <w:rPr>
          <w:color w:val="000000" w:themeColor="text1"/>
        </w:rPr>
        <w:t>month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duration</w:t>
      </w:r>
      <w:proofErr w:type="spellEnd"/>
      <w:r w:rsidR="00A90978">
        <w:rPr>
          <w:color w:val="000000" w:themeColor="text1"/>
        </w:rPr>
        <w:t xml:space="preserve"> or on ferry, </w:t>
      </w:r>
      <w:proofErr w:type="spellStart"/>
      <w:r w:rsidR="00A90978">
        <w:rPr>
          <w:color w:val="000000" w:themeColor="text1"/>
        </w:rPr>
        <w:t>turned</w:t>
      </w:r>
      <w:proofErr w:type="spellEnd"/>
      <w:r w:rsidR="00A90978">
        <w:rPr>
          <w:color w:val="000000" w:themeColor="text1"/>
        </w:rPr>
        <w:t xml:space="preserve"> round </w:t>
      </w:r>
      <w:proofErr w:type="spellStart"/>
      <w:r w:rsidR="00A90978">
        <w:rPr>
          <w:color w:val="000000" w:themeColor="text1"/>
        </w:rPr>
        <w:t>every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fortnight</w:t>
      </w:r>
      <w:proofErr w:type="spellEnd"/>
      <w:r w:rsidR="00A90978">
        <w:rPr>
          <w:color w:val="000000" w:themeColor="text1"/>
        </w:rPr>
        <w:t xml:space="preserve">.  </w:t>
      </w:r>
      <w:proofErr w:type="spellStart"/>
      <w:r w:rsidR="00A90978">
        <w:rPr>
          <w:color w:val="000000" w:themeColor="text1"/>
        </w:rPr>
        <w:t>Not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calibrated</w:t>
      </w:r>
      <w:proofErr w:type="spellEnd"/>
      <w:r w:rsidR="00A90978">
        <w:rPr>
          <w:color w:val="000000" w:themeColor="text1"/>
        </w:rPr>
        <w:t>.</w:t>
      </w:r>
    </w:p>
    <w:p w:rsidR="00D55A53" w:rsidRPr="001A748D" w:rsidRDefault="00D55A53" w:rsidP="0004236C">
      <w:pPr>
        <w:ind w:left="360"/>
        <w:rPr>
          <w:color w:val="000000" w:themeColor="text1"/>
          <w:lang w:val="en-GB"/>
        </w:rPr>
      </w:pPr>
    </w:p>
    <w:p w:rsidR="001A748D" w:rsidRDefault="00C167A0" w:rsidP="001A748D">
      <w:pPr>
        <w:rPr>
          <w:color w:val="000000" w:themeColor="text1"/>
          <w:lang w:val="en-GB"/>
        </w:rPr>
      </w:pPr>
      <w:r w:rsidRPr="001A748D">
        <w:rPr>
          <w:color w:val="000000" w:themeColor="text1"/>
          <w:lang w:val="en-GB"/>
        </w:rPr>
        <w:sym w:font="Symbol" w:char="F07F"/>
      </w:r>
      <w:r w:rsidRPr="001A748D">
        <w:rPr>
          <w:color w:val="000000" w:themeColor="text1"/>
          <w:lang w:val="en-GB"/>
        </w:rPr>
        <w:t xml:space="preserve"> Water </w:t>
      </w:r>
      <w:proofErr w:type="gramStart"/>
      <w:r w:rsidRPr="001A748D">
        <w:rPr>
          <w:color w:val="000000" w:themeColor="text1"/>
          <w:lang w:val="en-GB"/>
        </w:rPr>
        <w:t>Cu</w:t>
      </w:r>
      <w:r w:rsidR="001A748D" w:rsidRPr="001A748D">
        <w:rPr>
          <w:color w:val="000000" w:themeColor="text1"/>
          <w:lang w:val="en-GB"/>
        </w:rPr>
        <w:t>rrents</w:t>
      </w:r>
      <w:r w:rsidR="001A748D">
        <w:rPr>
          <w:color w:val="000000" w:themeColor="text1"/>
          <w:lang w:val="en-GB"/>
        </w:rPr>
        <w:t xml:space="preserve"> :</w:t>
      </w:r>
      <w:proofErr w:type="gramEnd"/>
    </w:p>
    <w:p w:rsidR="0004236C" w:rsidRPr="001A748D" w:rsidRDefault="001A748D" w:rsidP="001A748D">
      <w:pPr>
        <w:rPr>
          <w:color w:val="000000" w:themeColor="text1"/>
        </w:rPr>
      </w:pPr>
      <w:proofErr w:type="spellStart"/>
      <w:proofErr w:type="gramStart"/>
      <w:r w:rsidRPr="001A748D">
        <w:rPr>
          <w:color w:val="000000" w:themeColor="text1"/>
        </w:rPr>
        <w:t>RDI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ADCPs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mounted</w:t>
      </w:r>
      <w:proofErr w:type="spellEnd"/>
      <w:r w:rsidR="00A90978">
        <w:rPr>
          <w:color w:val="000000" w:themeColor="text1"/>
        </w:rPr>
        <w:t xml:space="preserve"> on a </w:t>
      </w:r>
      <w:proofErr w:type="spellStart"/>
      <w:r w:rsidR="00A90978">
        <w:rPr>
          <w:color w:val="000000" w:themeColor="text1"/>
        </w:rPr>
        <w:t>sea</w:t>
      </w:r>
      <w:proofErr w:type="spellEnd"/>
      <w:r w:rsidR="00A90978">
        <w:rPr>
          <w:color w:val="000000" w:themeColor="text1"/>
        </w:rPr>
        <w:t xml:space="preserve"> bed frame for 1 – 2 </w:t>
      </w:r>
      <w:proofErr w:type="spellStart"/>
      <w:r w:rsidR="00A90978">
        <w:rPr>
          <w:color w:val="000000" w:themeColor="text1"/>
        </w:rPr>
        <w:t>month</w:t>
      </w:r>
      <w:proofErr w:type="spellEnd"/>
      <w:r w:rsidR="00A90978">
        <w:rPr>
          <w:color w:val="000000" w:themeColor="text1"/>
        </w:rPr>
        <w:t xml:space="preserve"> </w:t>
      </w:r>
      <w:proofErr w:type="spellStart"/>
      <w:r w:rsidR="00A90978">
        <w:rPr>
          <w:color w:val="000000" w:themeColor="text1"/>
        </w:rPr>
        <w:t>duration</w:t>
      </w:r>
      <w:proofErr w:type="spellEnd"/>
      <w:proofErr w:type="gramEnd"/>
      <w:r w:rsidR="00A90978">
        <w:rPr>
          <w:color w:val="000000" w:themeColor="text1"/>
        </w:rPr>
        <w:t xml:space="preserve">.  </w:t>
      </w:r>
      <w:proofErr w:type="gramStart"/>
      <w:r w:rsidR="00A90978">
        <w:rPr>
          <w:color w:val="000000" w:themeColor="text1"/>
        </w:rPr>
        <w:t>I</w:t>
      </w:r>
      <w:r w:rsidRPr="001A748D">
        <w:rPr>
          <w:color w:val="000000" w:themeColor="text1"/>
        </w:rPr>
        <w:t xml:space="preserve">n </w:t>
      </w:r>
      <w:proofErr w:type="spellStart"/>
      <w:r w:rsidRPr="001A748D">
        <w:rPr>
          <w:color w:val="000000" w:themeColor="text1"/>
        </w:rPr>
        <w:t>theory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="004C6E68">
        <w:rPr>
          <w:color w:val="000000" w:themeColor="text1"/>
        </w:rPr>
        <w:t>current</w:t>
      </w:r>
      <w:proofErr w:type="spellEnd"/>
      <w:r w:rsidR="004C6E68">
        <w:rPr>
          <w:color w:val="000000" w:themeColor="text1"/>
        </w:rPr>
        <w:t xml:space="preserve"> </w:t>
      </w:r>
      <w:proofErr w:type="spellStart"/>
      <w:r w:rsidR="004C6E68">
        <w:rPr>
          <w:color w:val="000000" w:themeColor="text1"/>
        </w:rPr>
        <w:t>speed</w:t>
      </w:r>
      <w:proofErr w:type="spellEnd"/>
      <w:r w:rsidR="004C6E68">
        <w:rPr>
          <w:color w:val="000000" w:themeColor="text1"/>
        </w:rPr>
        <w:t xml:space="preserve"> </w:t>
      </w:r>
      <w:proofErr w:type="spellStart"/>
      <w:r w:rsidR="004C6E68">
        <w:rPr>
          <w:color w:val="000000" w:themeColor="text1"/>
        </w:rPr>
        <w:t>measurement</w:t>
      </w:r>
      <w:proofErr w:type="spellEnd"/>
      <w:r w:rsidR="004C6E68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do</w:t>
      </w:r>
      <w:r w:rsidR="004C6E68">
        <w:rPr>
          <w:color w:val="000000" w:themeColor="text1"/>
        </w:rPr>
        <w:t>es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not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need</w:t>
      </w:r>
      <w:proofErr w:type="spellEnd"/>
      <w:r w:rsidRPr="001A748D">
        <w:rPr>
          <w:color w:val="000000" w:themeColor="text1"/>
        </w:rPr>
        <w:t xml:space="preserve"> re-</w:t>
      </w:r>
      <w:proofErr w:type="spellStart"/>
      <w:r w:rsidRPr="001A748D">
        <w:rPr>
          <w:color w:val="000000" w:themeColor="text1"/>
        </w:rPr>
        <w:t>calibrating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as</w:t>
      </w:r>
      <w:proofErr w:type="spellEnd"/>
      <w:r w:rsidRPr="001A748D">
        <w:rPr>
          <w:color w:val="000000" w:themeColor="text1"/>
        </w:rPr>
        <w:t xml:space="preserve"> the </w:t>
      </w:r>
      <w:proofErr w:type="spellStart"/>
      <w:r w:rsidRPr="001A748D">
        <w:rPr>
          <w:color w:val="000000" w:themeColor="text1"/>
        </w:rPr>
        <w:t>measurement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is</w:t>
      </w:r>
      <w:proofErr w:type="spellEnd"/>
      <w:r w:rsidRPr="001A748D">
        <w:rPr>
          <w:color w:val="000000" w:themeColor="text1"/>
        </w:rPr>
        <w:t xml:space="preserve"> a </w:t>
      </w:r>
      <w:proofErr w:type="spellStart"/>
      <w:r w:rsidRPr="001A748D">
        <w:rPr>
          <w:color w:val="000000" w:themeColor="text1"/>
        </w:rPr>
        <w:t>frequency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shift</w:t>
      </w:r>
      <w:proofErr w:type="spellEnd"/>
      <w:proofErr w:type="gramEnd"/>
      <w:r w:rsidRPr="001A748D">
        <w:rPr>
          <w:color w:val="000000" w:themeColor="text1"/>
        </w:rPr>
        <w:t>.</w:t>
      </w:r>
      <w:r w:rsidR="00384954">
        <w:rPr>
          <w:color w:val="000000" w:themeColor="text1"/>
        </w:rPr>
        <w:t xml:space="preserve">  </w:t>
      </w:r>
      <w:proofErr w:type="spellStart"/>
      <w:proofErr w:type="gramStart"/>
      <w:r w:rsidR="004C6E68">
        <w:rPr>
          <w:color w:val="000000" w:themeColor="text1"/>
        </w:rPr>
        <w:t>However</w:t>
      </w:r>
      <w:proofErr w:type="spellEnd"/>
      <w:r w:rsidR="004C6E68">
        <w:rPr>
          <w:color w:val="000000" w:themeColor="text1"/>
        </w:rPr>
        <w:t xml:space="preserve">, </w:t>
      </w:r>
      <w:proofErr w:type="spellStart"/>
      <w:r w:rsidR="004C6E68">
        <w:rPr>
          <w:color w:val="000000" w:themeColor="text1"/>
        </w:rPr>
        <w:t>c</w:t>
      </w:r>
      <w:r w:rsidR="00384954">
        <w:rPr>
          <w:color w:val="000000" w:themeColor="text1"/>
        </w:rPr>
        <w:t>ompass</w:t>
      </w:r>
      <w:proofErr w:type="spellEnd"/>
      <w:r w:rsidR="00373A7E">
        <w:rPr>
          <w:color w:val="000000" w:themeColor="text1"/>
        </w:rPr>
        <w:t xml:space="preserve"> </w:t>
      </w:r>
      <w:proofErr w:type="spellStart"/>
      <w:r w:rsidR="00373A7E">
        <w:rPr>
          <w:color w:val="000000" w:themeColor="text1"/>
        </w:rPr>
        <w:t>calibrations</w:t>
      </w:r>
      <w:proofErr w:type="spellEnd"/>
      <w:r w:rsidR="00373A7E">
        <w:rPr>
          <w:color w:val="000000" w:themeColor="text1"/>
        </w:rPr>
        <w:t xml:space="preserve"> of </w:t>
      </w:r>
      <w:proofErr w:type="spellStart"/>
      <w:r w:rsidR="00373A7E">
        <w:rPr>
          <w:color w:val="000000" w:themeColor="text1"/>
        </w:rPr>
        <w:t>instrument</w:t>
      </w:r>
      <w:proofErr w:type="spellEnd"/>
      <w:r w:rsidR="00373A7E">
        <w:rPr>
          <w:color w:val="000000" w:themeColor="text1"/>
        </w:rPr>
        <w:t xml:space="preserve"> </w:t>
      </w:r>
      <w:proofErr w:type="spellStart"/>
      <w:r w:rsidR="004C6E68">
        <w:rPr>
          <w:color w:val="000000" w:themeColor="text1"/>
        </w:rPr>
        <w:t>mounted</w:t>
      </w:r>
      <w:proofErr w:type="spellEnd"/>
      <w:r w:rsidR="004C6E68">
        <w:rPr>
          <w:color w:val="000000" w:themeColor="text1"/>
        </w:rPr>
        <w:t xml:space="preserve"> </w:t>
      </w:r>
      <w:r w:rsidR="00373A7E">
        <w:rPr>
          <w:color w:val="000000" w:themeColor="text1"/>
        </w:rPr>
        <w:t xml:space="preserve">in </w:t>
      </w:r>
      <w:r w:rsidR="004C6E68">
        <w:rPr>
          <w:color w:val="000000" w:themeColor="text1"/>
        </w:rPr>
        <w:t xml:space="preserve">the </w:t>
      </w:r>
      <w:proofErr w:type="spellStart"/>
      <w:r w:rsidR="00373A7E">
        <w:rPr>
          <w:color w:val="000000" w:themeColor="text1"/>
        </w:rPr>
        <w:t>sea</w:t>
      </w:r>
      <w:proofErr w:type="spellEnd"/>
      <w:r w:rsidR="00373A7E">
        <w:rPr>
          <w:color w:val="000000" w:themeColor="text1"/>
        </w:rPr>
        <w:t xml:space="preserve"> bed frame </w:t>
      </w:r>
      <w:r w:rsidR="004C6E68">
        <w:rPr>
          <w:color w:val="000000" w:themeColor="text1"/>
        </w:rPr>
        <w:t xml:space="preserve">are </w:t>
      </w:r>
      <w:proofErr w:type="spellStart"/>
      <w:r w:rsidR="00373A7E">
        <w:rPr>
          <w:color w:val="000000" w:themeColor="text1"/>
        </w:rPr>
        <w:t>important</w:t>
      </w:r>
      <w:proofErr w:type="spellEnd"/>
      <w:r w:rsidR="00373A7E">
        <w:rPr>
          <w:color w:val="000000" w:themeColor="text1"/>
        </w:rPr>
        <w:t>.</w:t>
      </w:r>
      <w:proofErr w:type="gramEnd"/>
    </w:p>
    <w:p w:rsidR="0004236C" w:rsidRDefault="0004236C" w:rsidP="00373A7E">
      <w:pPr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A90978" w:rsidRDefault="00C167A0" w:rsidP="001A748D">
      <w:pPr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Tu</w:t>
      </w:r>
      <w:r w:rsidR="001A748D">
        <w:rPr>
          <w:lang w:val="en-GB"/>
        </w:rPr>
        <w:t>rbidity</w:t>
      </w:r>
      <w:r w:rsidR="00A90978">
        <w:rPr>
          <w:lang w:val="en-GB"/>
        </w:rPr>
        <w:t>:</w:t>
      </w:r>
    </w:p>
    <w:p w:rsidR="00A90978" w:rsidRPr="00A90978" w:rsidRDefault="00602027" w:rsidP="00A9097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Seap</w:t>
      </w:r>
      <w:r w:rsidR="00A90978" w:rsidRPr="00A90978">
        <w:rPr>
          <w:color w:val="000000" w:themeColor="text1"/>
        </w:rPr>
        <w:t>oint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sensors</w:t>
      </w:r>
      <w:proofErr w:type="spellEnd"/>
      <w:r w:rsidR="00A90978" w:rsidRPr="00A90978">
        <w:rPr>
          <w:color w:val="000000" w:themeColor="text1"/>
        </w:rPr>
        <w:t xml:space="preserve"> with Zebra-</w:t>
      </w:r>
      <w:proofErr w:type="spellStart"/>
      <w:r w:rsidR="00A90978" w:rsidRPr="00A90978">
        <w:rPr>
          <w:color w:val="000000" w:themeColor="text1"/>
        </w:rPr>
        <w:t>Tech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wipers</w:t>
      </w:r>
      <w:proofErr w:type="spellEnd"/>
      <w:r w:rsidR="00A90978" w:rsidRPr="00A90978">
        <w:rPr>
          <w:color w:val="000000" w:themeColor="text1"/>
        </w:rPr>
        <w:t xml:space="preserve">.  </w:t>
      </w:r>
      <w:proofErr w:type="spellStart"/>
      <w:r w:rsidR="00A90978" w:rsidRPr="00A90978">
        <w:rPr>
          <w:color w:val="000000" w:themeColor="text1"/>
        </w:rPr>
        <w:t>Deployed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gramStart"/>
      <w:r w:rsidR="00A90978" w:rsidRPr="00A90978">
        <w:rPr>
          <w:color w:val="000000" w:themeColor="text1"/>
        </w:rPr>
        <w:t>on</w:t>
      </w:r>
      <w:proofErr w:type="gram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sea</w:t>
      </w:r>
      <w:proofErr w:type="spellEnd"/>
      <w:r w:rsidR="00A90978" w:rsidRPr="00A90978">
        <w:rPr>
          <w:color w:val="000000" w:themeColor="text1"/>
        </w:rPr>
        <w:t xml:space="preserve"> bed </w:t>
      </w:r>
      <w:proofErr w:type="spellStart"/>
      <w:r w:rsidR="00A90978" w:rsidRPr="00A90978">
        <w:rPr>
          <w:color w:val="000000" w:themeColor="text1"/>
        </w:rPr>
        <w:t>frames</w:t>
      </w:r>
      <w:proofErr w:type="spellEnd"/>
      <w:r w:rsidR="00A90978" w:rsidRPr="00A90978">
        <w:rPr>
          <w:color w:val="000000" w:themeColor="text1"/>
        </w:rPr>
        <w:t xml:space="preserve"> for 1 – 2 </w:t>
      </w:r>
      <w:proofErr w:type="spellStart"/>
      <w:r w:rsidR="00A90978" w:rsidRPr="00A90978">
        <w:rPr>
          <w:color w:val="000000" w:themeColor="text1"/>
        </w:rPr>
        <w:t>month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duration</w:t>
      </w:r>
      <w:proofErr w:type="spellEnd"/>
      <w:r w:rsidR="00A90978" w:rsidRPr="00A90978">
        <w:rPr>
          <w:color w:val="000000" w:themeColor="text1"/>
        </w:rPr>
        <w:t xml:space="preserve"> or on ferry, </w:t>
      </w:r>
      <w:proofErr w:type="spellStart"/>
      <w:r w:rsidR="00A90978" w:rsidRPr="00A90978">
        <w:rPr>
          <w:color w:val="000000" w:themeColor="text1"/>
        </w:rPr>
        <w:t>turned</w:t>
      </w:r>
      <w:proofErr w:type="spellEnd"/>
      <w:r w:rsidR="00A90978" w:rsidRPr="00A90978">
        <w:rPr>
          <w:color w:val="000000" w:themeColor="text1"/>
        </w:rPr>
        <w:t xml:space="preserve"> round </w:t>
      </w:r>
      <w:proofErr w:type="spellStart"/>
      <w:r w:rsidR="00A90978" w:rsidRPr="00A90978">
        <w:rPr>
          <w:color w:val="000000" w:themeColor="text1"/>
        </w:rPr>
        <w:t>every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fortnight</w:t>
      </w:r>
      <w:proofErr w:type="spellEnd"/>
      <w:r w:rsidR="00A90978" w:rsidRPr="00A90978">
        <w:rPr>
          <w:color w:val="000000" w:themeColor="text1"/>
        </w:rPr>
        <w:t xml:space="preserve">.  </w:t>
      </w:r>
      <w:proofErr w:type="spellStart"/>
      <w:r w:rsidR="00A90978" w:rsidRPr="00A90978">
        <w:rPr>
          <w:color w:val="000000" w:themeColor="text1"/>
        </w:rPr>
        <w:t>Not</w:t>
      </w:r>
      <w:proofErr w:type="spellEnd"/>
      <w:r w:rsidR="00A90978" w:rsidRPr="00A90978">
        <w:rPr>
          <w:color w:val="000000" w:themeColor="text1"/>
        </w:rPr>
        <w:t xml:space="preserve"> </w:t>
      </w:r>
      <w:proofErr w:type="spellStart"/>
      <w:r w:rsidR="00A90978" w:rsidRPr="00A90978">
        <w:rPr>
          <w:color w:val="000000" w:themeColor="text1"/>
        </w:rPr>
        <w:t>calibrated</w:t>
      </w:r>
      <w:proofErr w:type="spellEnd"/>
      <w:r w:rsidR="00A90978" w:rsidRPr="00A90978">
        <w:rPr>
          <w:color w:val="000000" w:themeColor="text1"/>
        </w:rPr>
        <w:t>.</w:t>
      </w:r>
    </w:p>
    <w:p w:rsidR="001A748D" w:rsidRDefault="001A748D" w:rsidP="001A748D">
      <w:pPr>
        <w:rPr>
          <w:color w:val="1F497D"/>
          <w:sz w:val="22"/>
          <w:szCs w:val="22"/>
        </w:rPr>
      </w:pPr>
    </w:p>
    <w:p w:rsidR="00C167A0" w:rsidRPr="008C0033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6C4A1B" w:rsidRPr="006C4A1B" w:rsidRDefault="00C167A0" w:rsidP="006C4A1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="008D373F">
        <w:rPr>
          <w:b/>
          <w:color w:val="0000FF"/>
          <w:sz w:val="28"/>
          <w:szCs w:val="28"/>
          <w:lang w:val="en-GB"/>
        </w:rPr>
        <w:t>.</w:t>
      </w:r>
      <w:r w:rsidR="006C4A1B" w:rsidRPr="00892BEC">
        <w:rPr>
          <w:b/>
          <w:color w:val="0000FF"/>
          <w:sz w:val="28"/>
          <w:szCs w:val="28"/>
          <w:lang w:val="en-GB"/>
        </w:rPr>
        <w:br w:type="page"/>
      </w:r>
    </w:p>
    <w:p w:rsidR="006C4A1B" w:rsidRPr="008C0033" w:rsidRDefault="006C4A1B" w:rsidP="006C4A1B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6C4A1B" w:rsidRPr="00CE4573" w:rsidRDefault="006C4A1B" w:rsidP="006C4A1B">
      <w:pPr>
        <w:rPr>
          <w:sz w:val="28"/>
          <w:szCs w:val="28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</w:t>
      </w:r>
      <w:r w:rsidR="00CE4573" w:rsidRPr="00CE4573">
        <w:rPr>
          <w:sz w:val="28"/>
          <w:szCs w:val="28"/>
          <w:lang w:val="en-GB"/>
        </w:rPr>
        <w:t xml:space="preserve">  </w:t>
      </w:r>
      <w:r w:rsidR="00CE4573" w:rsidRPr="00CE4573">
        <w:rPr>
          <w:lang w:val="en-GB"/>
        </w:rPr>
        <w:t>Temperature</w:t>
      </w:r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>Unit of measurement:</w:t>
      </w:r>
      <w:r w:rsidR="00CE4573">
        <w:rPr>
          <w:lang w:val="en-GB"/>
        </w:rPr>
        <w:t xml:space="preserve">  °C</w:t>
      </w:r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 xml:space="preserve">Range:  </w:t>
      </w:r>
      <w:r w:rsidR="00CE4573">
        <w:rPr>
          <w:lang w:val="en-GB"/>
        </w:rPr>
        <w:t>0 – 25 °C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="00CE4573">
        <w:rPr>
          <w:lang w:val="en-GB"/>
        </w:rPr>
        <w:t xml:space="preserve"> 0.005°C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Pr</w:t>
      </w:r>
      <w:r>
        <w:rPr>
          <w:lang w:val="en-GB"/>
        </w:rPr>
        <w:t>ecision:</w:t>
      </w:r>
      <w:r w:rsidR="00CE4573">
        <w:rPr>
          <w:lang w:val="en-GB"/>
        </w:rPr>
        <w:t xml:space="preserve">  0.001°C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6C4A1B" w:rsidRDefault="006C4A1B" w:rsidP="006C4A1B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Yes</w:t>
      </w:r>
    </w:p>
    <w:p w:rsidR="006C4A1B" w:rsidRDefault="006C4A1B" w:rsidP="006C4A1B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618E0" w:rsidRDefault="008618E0" w:rsidP="006C4A1B">
      <w:pPr>
        <w:ind w:left="360"/>
        <w:rPr>
          <w:lang w:val="en-GB"/>
        </w:rPr>
      </w:pPr>
    </w:p>
    <w:p w:rsidR="008618E0" w:rsidRPr="008C0033" w:rsidRDefault="008618E0" w:rsidP="008618E0">
      <w:pPr>
        <w:ind w:left="360"/>
        <w:rPr>
          <w:lang w:val="en-GB"/>
        </w:rPr>
      </w:pPr>
      <w:r w:rsidRPr="001A748D">
        <w:rPr>
          <w:color w:val="000000" w:themeColor="text1"/>
        </w:rPr>
        <w:t>Sea-</w:t>
      </w:r>
      <w:proofErr w:type="spellStart"/>
      <w:r w:rsidRPr="001A748D">
        <w:rPr>
          <w:color w:val="000000" w:themeColor="text1"/>
        </w:rPr>
        <w:t>Bird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Microcats</w:t>
      </w:r>
      <w:proofErr w:type="spellEnd"/>
      <w:r w:rsidRPr="001A748D">
        <w:rPr>
          <w:color w:val="000000" w:themeColor="text1"/>
        </w:rPr>
        <w:t xml:space="preserve"> (SBE37), S</w:t>
      </w:r>
      <w:r>
        <w:rPr>
          <w:color w:val="000000" w:themeColor="text1"/>
        </w:rPr>
        <w:t xml:space="preserve">BE16+ and FSI </w:t>
      </w:r>
      <w:proofErr w:type="spellStart"/>
      <w:r>
        <w:rPr>
          <w:color w:val="000000" w:themeColor="text1"/>
        </w:rPr>
        <w:t>Citadel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CTD-NV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</w:t>
      </w:r>
      <w:r>
        <w:rPr>
          <w:lang w:val="en-GB"/>
        </w:rPr>
        <w:t>Every 2 years.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</w:t>
      </w:r>
      <w:r w:rsidR="008618E0">
        <w:rPr>
          <w:lang w:val="en-GB"/>
        </w:rPr>
        <w:t>on of the method and procedures)</w:t>
      </w:r>
    </w:p>
    <w:p w:rsidR="008618E0" w:rsidRPr="008C0033" w:rsidRDefault="008618E0" w:rsidP="006C4A1B">
      <w:pPr>
        <w:ind w:left="360"/>
        <w:rPr>
          <w:lang w:val="en-GB"/>
        </w:rPr>
      </w:pPr>
    </w:p>
    <w:p w:rsidR="006C4A1B" w:rsidRDefault="008618E0" w:rsidP="008618E0">
      <w:pPr>
        <w:ind w:left="360"/>
        <w:rPr>
          <w:lang w:val="en-GB"/>
        </w:rPr>
      </w:pPr>
      <w:r>
        <w:rPr>
          <w:lang w:val="en-GB"/>
        </w:rPr>
        <w:t xml:space="preserve">No, but we do check records for consistency with other moored instruments and </w:t>
      </w:r>
      <w:proofErr w:type="spellStart"/>
      <w:r>
        <w:rPr>
          <w:lang w:val="en-GB"/>
        </w:rPr>
        <w:t>CTD</w:t>
      </w:r>
      <w:proofErr w:type="spellEnd"/>
      <w:r>
        <w:rPr>
          <w:lang w:val="en-GB"/>
        </w:rPr>
        <w:t xml:space="preserve"> profiles. 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C4A1B" w:rsidRPr="00895BB3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</w:t>
      </w:r>
      <w:r>
        <w:rPr>
          <w:lang w:val="en-GB"/>
        </w:rPr>
        <w:t xml:space="preserve">        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rPr>
          <w:lang w:val="en-GB"/>
        </w:rPr>
      </w:pPr>
    </w:p>
    <w:p w:rsidR="006C4A1B" w:rsidRPr="008618E0" w:rsidRDefault="008618E0" w:rsidP="006C4A1B">
      <w:pPr>
        <w:rPr>
          <w:color w:val="000000" w:themeColor="text1"/>
        </w:rPr>
      </w:pPr>
      <w:r>
        <w:rPr>
          <w:color w:val="000000" w:themeColor="text1"/>
        </w:rPr>
        <w:t>The</w:t>
      </w:r>
      <w:r w:rsidR="00602027">
        <w:rPr>
          <w:color w:val="000000" w:themeColor="text1"/>
        </w:rPr>
        <w:t xml:space="preserve"> </w:t>
      </w:r>
      <w:proofErr w:type="spellStart"/>
      <w:r w:rsidR="00602027">
        <w:rPr>
          <w:color w:val="000000" w:themeColor="text1"/>
        </w:rPr>
        <w:t>calibration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cost</w:t>
      </w:r>
      <w:proofErr w:type="spellEnd"/>
      <w:r>
        <w:rPr>
          <w:color w:val="000000" w:themeColor="text1"/>
        </w:rPr>
        <w:t xml:space="preserve"> and </w:t>
      </w:r>
      <w:r w:rsidR="00602027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time the </w:t>
      </w:r>
      <w:proofErr w:type="spellStart"/>
      <w:r>
        <w:rPr>
          <w:color w:val="000000" w:themeColor="text1"/>
        </w:rPr>
        <w:t>instruments</w:t>
      </w:r>
      <w:proofErr w:type="spellEnd"/>
      <w:r>
        <w:rPr>
          <w:color w:val="000000" w:themeColor="text1"/>
        </w:rPr>
        <w:t xml:space="preserve"> are out </w:t>
      </w:r>
      <w:proofErr w:type="gramStart"/>
      <w:r>
        <w:rPr>
          <w:color w:val="000000" w:themeColor="text1"/>
        </w:rPr>
        <w:t>of</w:t>
      </w:r>
      <w:proofErr w:type="gramEnd"/>
      <w:r>
        <w:rPr>
          <w:color w:val="000000" w:themeColor="text1"/>
        </w:rPr>
        <w:t xml:space="preserve"> service are </w:t>
      </w:r>
      <w:proofErr w:type="spellStart"/>
      <w:r>
        <w:rPr>
          <w:color w:val="000000" w:themeColor="text1"/>
        </w:rPr>
        <w:t>two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serious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drawbacks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approach</w:t>
      </w:r>
      <w:proofErr w:type="spellEnd"/>
      <w:r>
        <w:rPr>
          <w:color w:val="000000" w:themeColor="text1"/>
        </w:rPr>
        <w:t>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by: John Howarth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C4A1B" w:rsidRPr="006C4A1B" w:rsidRDefault="006C4A1B" w:rsidP="006C4A1B">
      <w:pPr>
        <w:ind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6C4A1B" w:rsidRPr="008C0033" w:rsidRDefault="006C4A1B" w:rsidP="006C4A1B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6C4A1B" w:rsidRPr="006C4A1B" w:rsidRDefault="006C4A1B" w:rsidP="006C4A1B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 Conductivity</w:t>
      </w:r>
    </w:p>
    <w:p w:rsidR="006C4A1B" w:rsidRPr="00CE4573" w:rsidRDefault="006C4A1B" w:rsidP="006C4A1B">
      <w:pPr>
        <w:rPr>
          <w:vertAlign w:val="superscript"/>
          <w:lang w:val="en-GB"/>
        </w:rPr>
      </w:pPr>
      <w:r>
        <w:rPr>
          <w:lang w:val="en-GB"/>
        </w:rPr>
        <w:t>Unit of measurement:</w:t>
      </w:r>
      <w:r w:rsidR="00CE4573">
        <w:rPr>
          <w:lang w:val="en-GB"/>
        </w:rPr>
        <w:t xml:space="preserve">  S m</w:t>
      </w:r>
      <w:r w:rsidR="00CE4573">
        <w:rPr>
          <w:vertAlign w:val="superscript"/>
          <w:lang w:val="en-GB"/>
        </w:rPr>
        <w:t>-1</w:t>
      </w:r>
    </w:p>
    <w:p w:rsidR="006C4A1B" w:rsidRPr="00CE4573" w:rsidRDefault="006C4A1B" w:rsidP="006C4A1B">
      <w:pPr>
        <w:rPr>
          <w:vertAlign w:val="superscript"/>
          <w:lang w:val="en-GB"/>
        </w:rPr>
      </w:pPr>
      <w:r>
        <w:rPr>
          <w:lang w:val="en-GB"/>
        </w:rPr>
        <w:t>Range:</w:t>
      </w:r>
      <w:r w:rsidR="00CE4573">
        <w:rPr>
          <w:lang w:val="en-GB"/>
        </w:rPr>
        <w:t xml:space="preserve">  2 – 5 S m</w:t>
      </w:r>
      <w:r w:rsidR="00CE4573">
        <w:rPr>
          <w:vertAlign w:val="superscript"/>
          <w:lang w:val="en-GB"/>
        </w:rPr>
        <w:t>-1</w:t>
      </w:r>
    </w:p>
    <w:p w:rsidR="006C4A1B" w:rsidRPr="00CE4573" w:rsidRDefault="006C4A1B" w:rsidP="006C4A1B">
      <w:pPr>
        <w:rPr>
          <w:vertAlign w:val="superscript"/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="00CE4573">
        <w:rPr>
          <w:lang w:val="en-GB"/>
        </w:rPr>
        <w:t xml:space="preserve"> 0.001S m</w:t>
      </w:r>
      <w:r w:rsidR="00CE4573">
        <w:rPr>
          <w:vertAlign w:val="superscript"/>
          <w:lang w:val="en-GB"/>
        </w:rPr>
        <w:t>-1</w:t>
      </w:r>
    </w:p>
    <w:p w:rsidR="006C4A1B" w:rsidRPr="00CE4573" w:rsidRDefault="006C4A1B" w:rsidP="006C4A1B">
      <w:pPr>
        <w:rPr>
          <w:vertAlign w:val="superscript"/>
          <w:lang w:val="en-GB"/>
        </w:rPr>
      </w:pPr>
      <w:proofErr w:type="gramStart"/>
      <w:r w:rsidRPr="008C0033">
        <w:rPr>
          <w:lang w:val="en-GB"/>
        </w:rPr>
        <w:t>Pr</w:t>
      </w:r>
      <w:r>
        <w:rPr>
          <w:lang w:val="en-GB"/>
        </w:rPr>
        <w:t>ecision:</w:t>
      </w:r>
      <w:r w:rsidR="00CE4573">
        <w:rPr>
          <w:lang w:val="en-GB"/>
        </w:rPr>
        <w:t xml:space="preserve">  0.0001 S m</w:t>
      </w:r>
      <w:r w:rsidR="00CE4573">
        <w:rPr>
          <w:vertAlign w:val="superscript"/>
          <w:lang w:val="en-GB"/>
        </w:rPr>
        <w:t>-1</w:t>
      </w:r>
      <w:proofErr w:type="gram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6C4A1B" w:rsidRDefault="006C4A1B" w:rsidP="006C4A1B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Yes</w:t>
      </w:r>
    </w:p>
    <w:p w:rsidR="006C4A1B" w:rsidRDefault="006C4A1B" w:rsidP="006C4A1B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E4573" w:rsidRDefault="00CE4573" w:rsidP="006C4A1B">
      <w:pPr>
        <w:ind w:left="360"/>
        <w:rPr>
          <w:lang w:val="en-GB"/>
        </w:rPr>
      </w:pPr>
    </w:p>
    <w:p w:rsidR="00CE4573" w:rsidRPr="008C0033" w:rsidRDefault="008618E0" w:rsidP="006C4A1B">
      <w:pPr>
        <w:ind w:left="360"/>
        <w:rPr>
          <w:lang w:val="en-GB"/>
        </w:rPr>
      </w:pPr>
      <w:r w:rsidRPr="001A748D">
        <w:rPr>
          <w:color w:val="000000" w:themeColor="text1"/>
        </w:rPr>
        <w:t>Sea-</w:t>
      </w:r>
      <w:proofErr w:type="spellStart"/>
      <w:r w:rsidRPr="001A748D">
        <w:rPr>
          <w:color w:val="000000" w:themeColor="text1"/>
        </w:rPr>
        <w:t>Bird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Microcats</w:t>
      </w:r>
      <w:proofErr w:type="spellEnd"/>
      <w:r w:rsidRPr="001A748D">
        <w:rPr>
          <w:color w:val="000000" w:themeColor="text1"/>
        </w:rPr>
        <w:t xml:space="preserve"> (SBE37), S</w:t>
      </w:r>
      <w:r>
        <w:rPr>
          <w:color w:val="000000" w:themeColor="text1"/>
        </w:rPr>
        <w:t xml:space="preserve">BE16+ and FSI </w:t>
      </w:r>
      <w:proofErr w:type="spellStart"/>
      <w:r>
        <w:rPr>
          <w:color w:val="000000" w:themeColor="text1"/>
        </w:rPr>
        <w:t>Citadel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CTD-NV</w:t>
      </w:r>
      <w:proofErr w:type="spellEnd"/>
      <w:r>
        <w:rPr>
          <w:color w:val="000000" w:themeColor="text1"/>
        </w:rPr>
        <w:t xml:space="preserve">.   </w:t>
      </w:r>
      <w:r w:rsidR="00CE4573">
        <w:rPr>
          <w:lang w:val="en-GB"/>
        </w:rPr>
        <w:t xml:space="preserve">Ideally every year; in practice every </w:t>
      </w:r>
      <w:proofErr w:type="gramStart"/>
      <w:r w:rsidR="00CE4573">
        <w:rPr>
          <w:lang w:val="en-GB"/>
        </w:rPr>
        <w:t>2</w:t>
      </w:r>
      <w:proofErr w:type="gramEnd"/>
      <w:r w:rsidR="00CE4573">
        <w:rPr>
          <w:lang w:val="en-GB"/>
        </w:rPr>
        <w:t xml:space="preserve"> years.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E4573" w:rsidRDefault="00CE4573" w:rsidP="006C4A1B">
      <w:pPr>
        <w:ind w:left="360"/>
        <w:rPr>
          <w:lang w:val="en-GB"/>
        </w:rPr>
      </w:pPr>
    </w:p>
    <w:p w:rsidR="00CE4573" w:rsidRPr="008C0033" w:rsidRDefault="00CE4573" w:rsidP="006C4A1B">
      <w:pPr>
        <w:ind w:left="360"/>
        <w:rPr>
          <w:lang w:val="en-GB"/>
        </w:rPr>
      </w:pPr>
      <w:r>
        <w:rPr>
          <w:lang w:val="en-GB"/>
        </w:rPr>
        <w:t xml:space="preserve">No, but we do check records for consistency with other moored instruments and </w:t>
      </w:r>
      <w:proofErr w:type="spellStart"/>
      <w:r>
        <w:rPr>
          <w:lang w:val="en-GB"/>
        </w:rPr>
        <w:t>CTD</w:t>
      </w:r>
      <w:proofErr w:type="spellEnd"/>
      <w:r>
        <w:rPr>
          <w:lang w:val="en-GB"/>
        </w:rPr>
        <w:t xml:space="preserve"> profiles. 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C4A1B" w:rsidRPr="00895BB3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</w:t>
      </w:r>
      <w:r>
        <w:rPr>
          <w:lang w:val="en-GB"/>
        </w:rPr>
        <w:t xml:space="preserve">        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rPr>
          <w:lang w:val="en-GB"/>
        </w:rPr>
      </w:pPr>
    </w:p>
    <w:p w:rsidR="008618E0" w:rsidRPr="001A748D" w:rsidRDefault="008618E0" w:rsidP="008618E0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proofErr w:type="spellStart"/>
      <w:r w:rsidR="00602027">
        <w:rPr>
          <w:color w:val="000000" w:themeColor="text1"/>
        </w:rPr>
        <w:t>calibration</w:t>
      </w:r>
      <w:proofErr w:type="spellEnd"/>
      <w:r w:rsidR="0060202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cost</w:t>
      </w:r>
      <w:proofErr w:type="spellEnd"/>
      <w:r>
        <w:rPr>
          <w:color w:val="000000" w:themeColor="text1"/>
        </w:rPr>
        <w:t xml:space="preserve"> and </w:t>
      </w:r>
      <w:r w:rsidR="00602027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time the </w:t>
      </w:r>
      <w:proofErr w:type="spellStart"/>
      <w:r>
        <w:rPr>
          <w:color w:val="000000" w:themeColor="text1"/>
        </w:rPr>
        <w:t>instruments</w:t>
      </w:r>
      <w:proofErr w:type="spellEnd"/>
      <w:r>
        <w:rPr>
          <w:color w:val="000000" w:themeColor="text1"/>
        </w:rPr>
        <w:t xml:space="preserve"> are out </w:t>
      </w:r>
      <w:proofErr w:type="gramStart"/>
      <w:r>
        <w:rPr>
          <w:color w:val="000000" w:themeColor="text1"/>
        </w:rPr>
        <w:t>of</w:t>
      </w:r>
      <w:proofErr w:type="gramEnd"/>
      <w:r>
        <w:rPr>
          <w:color w:val="000000" w:themeColor="text1"/>
        </w:rPr>
        <w:t xml:space="preserve"> service are </w:t>
      </w:r>
      <w:proofErr w:type="spellStart"/>
      <w:r>
        <w:rPr>
          <w:color w:val="000000" w:themeColor="text1"/>
        </w:rPr>
        <w:t>two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serious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drawbacks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approach</w:t>
      </w:r>
      <w:proofErr w:type="spellEnd"/>
      <w:r>
        <w:rPr>
          <w:color w:val="000000" w:themeColor="text1"/>
        </w:rPr>
        <w:t>.</w:t>
      </w:r>
    </w:p>
    <w:p w:rsidR="006C4A1B" w:rsidRDefault="006C4A1B" w:rsidP="006C4A1B">
      <w:pPr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by:  John Howarth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C4A1B" w:rsidRPr="008C0033" w:rsidRDefault="006C4A1B" w:rsidP="006C4A1B">
      <w:pPr>
        <w:rPr>
          <w:lang w:val="en-GB"/>
        </w:rPr>
      </w:pPr>
    </w:p>
    <w:p w:rsidR="006C4A1B" w:rsidRPr="006C4A1B" w:rsidRDefault="006C4A1B" w:rsidP="006C4A1B">
      <w:pPr>
        <w:ind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6C4A1B" w:rsidRPr="008C0033" w:rsidRDefault="006C4A1B" w:rsidP="006C4A1B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6C4A1B" w:rsidRPr="006C4A1B" w:rsidRDefault="006C4A1B" w:rsidP="006C4A1B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 Pressure</w:t>
      </w:r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>Unit of measurement:</w:t>
      </w:r>
      <w:r w:rsidR="008618E0">
        <w:rPr>
          <w:lang w:val="en-GB"/>
        </w:rPr>
        <w:t xml:space="preserve">  </w:t>
      </w:r>
      <w:proofErr w:type="spellStart"/>
      <w:r w:rsidR="008618E0">
        <w:rPr>
          <w:lang w:val="en-GB"/>
        </w:rPr>
        <w:t>dBar</w:t>
      </w:r>
      <w:proofErr w:type="spellEnd"/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>Range:</w:t>
      </w:r>
      <w:r w:rsidR="008618E0">
        <w:rPr>
          <w:lang w:val="en-GB"/>
        </w:rPr>
        <w:t xml:space="preserve"> 0 -50 </w:t>
      </w:r>
      <w:proofErr w:type="spellStart"/>
      <w:r w:rsidR="008618E0">
        <w:rPr>
          <w:lang w:val="en-GB"/>
        </w:rPr>
        <w:t>dBar</w:t>
      </w:r>
      <w:proofErr w:type="spell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="008618E0">
        <w:rPr>
          <w:lang w:val="en-GB"/>
        </w:rPr>
        <w:t xml:space="preserve">0.001 </w:t>
      </w:r>
      <w:proofErr w:type="spellStart"/>
      <w:r w:rsidR="008618E0">
        <w:rPr>
          <w:lang w:val="en-GB"/>
        </w:rPr>
        <w:t>dBar</w:t>
      </w:r>
      <w:proofErr w:type="spell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Pr</w:t>
      </w:r>
      <w:r>
        <w:rPr>
          <w:lang w:val="en-GB"/>
        </w:rPr>
        <w:t>ecision:</w:t>
      </w:r>
      <w:r w:rsidR="008618E0">
        <w:rPr>
          <w:lang w:val="en-GB"/>
        </w:rPr>
        <w:t xml:space="preserve"> 0.001dBar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6C4A1B" w:rsidRDefault="006C4A1B" w:rsidP="006C4A1B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No</w:t>
      </w:r>
    </w:p>
    <w:p w:rsidR="006C4A1B" w:rsidRDefault="006C4A1B" w:rsidP="006C4A1B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618E0" w:rsidRDefault="008618E0" w:rsidP="006C4A1B">
      <w:pPr>
        <w:ind w:left="360"/>
        <w:rPr>
          <w:lang w:val="en-GB"/>
        </w:rPr>
      </w:pPr>
    </w:p>
    <w:p w:rsidR="008618E0" w:rsidRPr="001A748D" w:rsidRDefault="008618E0" w:rsidP="008618E0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proofErr w:type="spellStart"/>
      <w:r w:rsidR="00CC23EA">
        <w:rPr>
          <w:color w:val="000000" w:themeColor="text1"/>
        </w:rPr>
        <w:t>Digiquartz</w:t>
      </w:r>
      <w:proofErr w:type="spellEnd"/>
      <w:r w:rsidR="00CC23E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appears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to</w:t>
      </w:r>
      <w:proofErr w:type="gramEnd"/>
      <w:r>
        <w:rPr>
          <w:color w:val="000000" w:themeColor="text1"/>
        </w:rPr>
        <w:t xml:space="preserve"> be </w:t>
      </w:r>
      <w:proofErr w:type="spellStart"/>
      <w:r>
        <w:rPr>
          <w:color w:val="000000" w:themeColor="text1"/>
        </w:rPr>
        <w:t>stable</w:t>
      </w:r>
      <w:proofErr w:type="spellEnd"/>
      <w:r>
        <w:rPr>
          <w:color w:val="000000" w:themeColor="text1"/>
        </w:rPr>
        <w:t xml:space="preserve"> for </w:t>
      </w:r>
      <w:proofErr w:type="spellStart"/>
      <w:r>
        <w:rPr>
          <w:color w:val="000000" w:themeColor="text1"/>
        </w:rPr>
        <w:t>shallow</w:t>
      </w:r>
      <w:proofErr w:type="spellEnd"/>
      <w:r>
        <w:rPr>
          <w:color w:val="000000" w:themeColor="text1"/>
        </w:rPr>
        <w:t xml:space="preserve"> water </w:t>
      </w:r>
      <w:proofErr w:type="spellStart"/>
      <w:r>
        <w:rPr>
          <w:color w:val="000000" w:themeColor="text1"/>
        </w:rPr>
        <w:t>deployments</w:t>
      </w:r>
      <w:proofErr w:type="spellEnd"/>
      <w:r>
        <w:rPr>
          <w:color w:val="000000" w:themeColor="text1"/>
        </w:rPr>
        <w:t>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C4A1B" w:rsidRPr="008C0033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C4A1B" w:rsidRPr="00895BB3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by:  John Howarth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C4A1B" w:rsidRPr="008C0033" w:rsidRDefault="006C4A1B" w:rsidP="006C4A1B">
      <w:pPr>
        <w:rPr>
          <w:lang w:val="en-GB"/>
        </w:rPr>
      </w:pPr>
    </w:p>
    <w:p w:rsidR="004C6E68" w:rsidRPr="00073488" w:rsidRDefault="004C6E68" w:rsidP="004C6E68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4C6E68" w:rsidRPr="008C0033" w:rsidRDefault="004C6E68" w:rsidP="004C6E68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4C6E68" w:rsidRPr="008C0033" w:rsidRDefault="004C6E68" w:rsidP="004C6E68">
      <w:pPr>
        <w:rPr>
          <w:lang w:val="en-GB"/>
        </w:rPr>
      </w:pPr>
    </w:p>
    <w:p w:rsidR="004C6E68" w:rsidRDefault="004C6E68" w:rsidP="004C6E68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4C6E68" w:rsidRPr="008C0033" w:rsidRDefault="004C6E68" w:rsidP="004C6E68">
      <w:pPr>
        <w:rPr>
          <w:lang w:val="en-GB"/>
        </w:rPr>
      </w:pPr>
    </w:p>
    <w:p w:rsidR="004C6E68" w:rsidRDefault="004C6E68" w:rsidP="004C6E68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4C6E68" w:rsidRPr="00373A7E" w:rsidRDefault="004C6E68" w:rsidP="004C6E68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 w:rsidRPr="00373A7E">
        <w:rPr>
          <w:lang w:val="en-GB"/>
        </w:rPr>
        <w:t>*:  Dissolved oxygen</w:t>
      </w:r>
    </w:p>
    <w:p w:rsidR="004C6E68" w:rsidRPr="00AE65FF" w:rsidRDefault="004C6E68" w:rsidP="004C6E68">
      <w:pPr>
        <w:rPr>
          <w:vertAlign w:val="superscript"/>
          <w:lang w:val="en-GB"/>
        </w:rPr>
      </w:pPr>
      <w:r>
        <w:rPr>
          <w:lang w:val="en-GB"/>
        </w:rPr>
        <w:t xml:space="preserve">Unit of measurement: </w:t>
      </w:r>
      <w:proofErr w:type="spellStart"/>
      <w:r>
        <w:rPr>
          <w:lang w:val="en-GB"/>
        </w:rPr>
        <w:t>μM</w:t>
      </w:r>
      <w:proofErr w:type="spellEnd"/>
      <w:r>
        <w:rPr>
          <w:lang w:val="en-GB"/>
        </w:rPr>
        <w:t xml:space="preserve"> l</w:t>
      </w:r>
      <w:r>
        <w:rPr>
          <w:vertAlign w:val="superscript"/>
          <w:lang w:val="en-GB"/>
        </w:rPr>
        <w:t>-1</w:t>
      </w:r>
    </w:p>
    <w:p w:rsidR="004C6E68" w:rsidRPr="00073488" w:rsidRDefault="004C6E68" w:rsidP="004C6E68">
      <w:pPr>
        <w:rPr>
          <w:vertAlign w:val="superscript"/>
          <w:lang w:val="en-GB"/>
        </w:rPr>
      </w:pPr>
      <w:r>
        <w:rPr>
          <w:lang w:val="en-GB"/>
        </w:rPr>
        <w:t xml:space="preserve">Range: 0 – 400 </w:t>
      </w:r>
      <w:proofErr w:type="spellStart"/>
      <w:r>
        <w:rPr>
          <w:lang w:val="en-GB"/>
        </w:rPr>
        <w:t>μM</w:t>
      </w:r>
      <w:proofErr w:type="spellEnd"/>
      <w:r>
        <w:rPr>
          <w:lang w:val="en-GB"/>
        </w:rPr>
        <w:t xml:space="preserve"> l</w:t>
      </w:r>
      <w:r>
        <w:rPr>
          <w:vertAlign w:val="superscript"/>
          <w:lang w:val="en-GB"/>
        </w:rPr>
        <w:t>-1</w:t>
      </w:r>
    </w:p>
    <w:p w:rsidR="004C6E68" w:rsidRPr="008C0033" w:rsidRDefault="004C6E68" w:rsidP="004C6E68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5%</w:t>
      </w:r>
    </w:p>
    <w:p w:rsidR="004C6E68" w:rsidRPr="00073488" w:rsidRDefault="004C6E68" w:rsidP="004C6E68">
      <w:pPr>
        <w:rPr>
          <w:vertAlign w:val="superscript"/>
          <w:lang w:val="en-GB"/>
        </w:rPr>
      </w:pPr>
      <w:r w:rsidRPr="008C0033">
        <w:rPr>
          <w:lang w:val="en-GB"/>
        </w:rPr>
        <w:t>Pr</w:t>
      </w:r>
      <w:r>
        <w:rPr>
          <w:lang w:val="en-GB"/>
        </w:rPr>
        <w:t xml:space="preserve">ecision: &lt;1 </w:t>
      </w:r>
      <w:proofErr w:type="spellStart"/>
      <w:r>
        <w:rPr>
          <w:lang w:val="en-GB"/>
        </w:rPr>
        <w:t>μM</w:t>
      </w:r>
      <w:proofErr w:type="spellEnd"/>
      <w:r>
        <w:rPr>
          <w:lang w:val="en-GB"/>
        </w:rPr>
        <w:t xml:space="preserve"> l</w:t>
      </w:r>
      <w:r>
        <w:rPr>
          <w:vertAlign w:val="superscript"/>
          <w:lang w:val="en-GB"/>
        </w:rPr>
        <w:t>-1</w:t>
      </w:r>
    </w:p>
    <w:p w:rsidR="004C6E68" w:rsidRPr="008C0033" w:rsidRDefault="004C6E68" w:rsidP="004C6E68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4C6E68" w:rsidRDefault="004C6E68" w:rsidP="004C6E68">
      <w:pPr>
        <w:rPr>
          <w:lang w:val="en-GB"/>
        </w:rPr>
      </w:pPr>
    </w:p>
    <w:p w:rsidR="004C6E68" w:rsidRPr="008C0033" w:rsidRDefault="004C6E68" w:rsidP="004C6E68">
      <w:pPr>
        <w:rPr>
          <w:lang w:val="en-GB"/>
        </w:rPr>
      </w:pPr>
    </w:p>
    <w:p w:rsidR="004C6E68" w:rsidRDefault="004C6E68" w:rsidP="004C6E68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4C6E68" w:rsidRDefault="004C6E68" w:rsidP="004C6E68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4C6E68" w:rsidRDefault="004C6E68" w:rsidP="004C6E68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Yes</w:t>
      </w:r>
    </w:p>
    <w:p w:rsidR="004C6E68" w:rsidRDefault="004C6E68" w:rsidP="004C6E68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02027" w:rsidRDefault="00602027" w:rsidP="004C6E68">
      <w:pPr>
        <w:ind w:left="360"/>
        <w:rPr>
          <w:lang w:val="en-GB"/>
        </w:rPr>
      </w:pPr>
    </w:p>
    <w:p w:rsidR="00602027" w:rsidRPr="008C0033" w:rsidRDefault="00602027" w:rsidP="004C6E68">
      <w:pPr>
        <w:ind w:left="360"/>
        <w:rPr>
          <w:lang w:val="en-GB"/>
        </w:rPr>
      </w:pPr>
      <w:proofErr w:type="spellStart"/>
      <w:r>
        <w:rPr>
          <w:lang w:val="en-GB"/>
        </w:rPr>
        <w:t>Aanderaa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optode</w:t>
      </w:r>
      <w:proofErr w:type="spellEnd"/>
      <w:r>
        <w:rPr>
          <w:lang w:val="en-GB"/>
        </w:rPr>
        <w:t>.</w:t>
      </w:r>
    </w:p>
    <w:p w:rsidR="004C6E68" w:rsidRDefault="004C6E68" w:rsidP="004C6E68">
      <w:pPr>
        <w:rPr>
          <w:lang w:val="en-GB"/>
        </w:rPr>
      </w:pPr>
    </w:p>
    <w:p w:rsidR="004C6E68" w:rsidRDefault="004C6E68" w:rsidP="004C6E68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4C6E68" w:rsidRDefault="004C6E68" w:rsidP="004C6E68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02027" w:rsidRDefault="00602027" w:rsidP="004C6E68">
      <w:pPr>
        <w:ind w:left="360"/>
        <w:rPr>
          <w:lang w:val="en-GB"/>
        </w:rPr>
      </w:pPr>
    </w:p>
    <w:p w:rsidR="00602027" w:rsidRPr="008C0033" w:rsidRDefault="00602027" w:rsidP="004C6E68">
      <w:pPr>
        <w:ind w:left="360"/>
        <w:rPr>
          <w:lang w:val="en-GB"/>
        </w:rPr>
      </w:pPr>
      <w:proofErr w:type="gramStart"/>
      <w:r>
        <w:rPr>
          <w:lang w:val="en-GB"/>
        </w:rPr>
        <w:t>Against water samples.</w:t>
      </w:r>
      <w:proofErr w:type="gramEnd"/>
    </w:p>
    <w:p w:rsidR="004C6E68" w:rsidRDefault="004C6E68" w:rsidP="004C6E68">
      <w:pPr>
        <w:rPr>
          <w:lang w:val="en-GB"/>
        </w:rPr>
      </w:pPr>
    </w:p>
    <w:p w:rsidR="004C6E68" w:rsidRDefault="004C6E68" w:rsidP="004C6E68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4C6E68" w:rsidRDefault="004C6E68" w:rsidP="004C6E68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4C6E68" w:rsidRDefault="004C6E68" w:rsidP="004C6E68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4C6E68" w:rsidRPr="00895BB3" w:rsidRDefault="004C6E68" w:rsidP="004C6E68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4C6E68" w:rsidRDefault="004C6E68" w:rsidP="004C6E68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4C6E68" w:rsidRDefault="004C6E68" w:rsidP="004C6E68">
      <w:pPr>
        <w:rPr>
          <w:lang w:val="en-GB"/>
        </w:rPr>
      </w:pPr>
    </w:p>
    <w:p w:rsidR="004C6E68" w:rsidRPr="008C0033" w:rsidRDefault="004C6E68" w:rsidP="004C6E68">
      <w:pPr>
        <w:rPr>
          <w:lang w:val="en-GB"/>
        </w:rPr>
      </w:pPr>
    </w:p>
    <w:p w:rsidR="004C6E68" w:rsidRPr="008C0033" w:rsidRDefault="004C6E68" w:rsidP="004C6E68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4C6E68" w:rsidRPr="008C0033" w:rsidRDefault="004C6E68" w:rsidP="004C6E68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4C6E68" w:rsidRPr="008C0033" w:rsidRDefault="004C6E68" w:rsidP="004C6E68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by:  John Howarth</w:t>
      </w:r>
    </w:p>
    <w:p w:rsidR="004C6E68" w:rsidRPr="008C0033" w:rsidRDefault="004C6E68" w:rsidP="004C6E68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4C6E68" w:rsidRPr="008C0033" w:rsidRDefault="004C6E68" w:rsidP="004C6E68">
      <w:pPr>
        <w:rPr>
          <w:lang w:val="en-GB"/>
        </w:rPr>
      </w:pPr>
    </w:p>
    <w:p w:rsidR="004C6E68" w:rsidRPr="008C0033" w:rsidRDefault="004C6E68" w:rsidP="004C6E68">
      <w:pPr>
        <w:rPr>
          <w:lang w:val="en-GB"/>
        </w:rPr>
      </w:pPr>
    </w:p>
    <w:p w:rsidR="006C4A1B" w:rsidRDefault="006C4A1B">
      <w:pPr>
        <w:rPr>
          <w:b/>
          <w:i/>
          <w:color w:val="0000FF"/>
          <w:sz w:val="28"/>
          <w:szCs w:val="28"/>
          <w:lang w:val="en-GB"/>
        </w:rPr>
      </w:pPr>
      <w:r>
        <w:rPr>
          <w:b/>
          <w:i/>
          <w:color w:val="0000FF"/>
          <w:sz w:val="28"/>
          <w:szCs w:val="28"/>
          <w:lang w:val="en-GB"/>
        </w:rPr>
        <w:br w:type="page"/>
      </w:r>
    </w:p>
    <w:p w:rsidR="006C4A1B" w:rsidRPr="006C4A1B" w:rsidRDefault="006C4A1B" w:rsidP="006C4A1B">
      <w:pPr>
        <w:ind w:left="-180" w:right="-262"/>
        <w:rPr>
          <w:b/>
          <w:color w:val="0000FF"/>
          <w:sz w:val="28"/>
          <w:szCs w:val="28"/>
          <w:lang w:val="en-GB"/>
        </w:rPr>
      </w:pPr>
    </w:p>
    <w:p w:rsidR="006C4A1B" w:rsidRPr="008C0033" w:rsidRDefault="006C4A1B" w:rsidP="006C4A1B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6C4A1B" w:rsidRPr="006C4A1B" w:rsidRDefault="006C4A1B" w:rsidP="006C4A1B">
      <w:pPr>
        <w:rPr>
          <w:sz w:val="28"/>
          <w:szCs w:val="28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 w:rsidRPr="006C4A1B">
        <w:rPr>
          <w:lang w:val="en-GB"/>
        </w:rPr>
        <w:t>*:</w:t>
      </w:r>
      <w:r w:rsidRPr="006C4A1B">
        <w:rPr>
          <w:sz w:val="28"/>
          <w:szCs w:val="28"/>
          <w:lang w:val="en-GB"/>
        </w:rPr>
        <w:t xml:space="preserve">  Current</w:t>
      </w:r>
    </w:p>
    <w:p w:rsidR="006C4A1B" w:rsidRPr="008618E0" w:rsidRDefault="006C4A1B" w:rsidP="006C4A1B">
      <w:pPr>
        <w:rPr>
          <w:vertAlign w:val="superscript"/>
          <w:lang w:val="en-GB"/>
        </w:rPr>
      </w:pPr>
      <w:r>
        <w:rPr>
          <w:lang w:val="en-GB"/>
        </w:rPr>
        <w:t>Unit of measurement:</w:t>
      </w:r>
      <w:r w:rsidR="008618E0">
        <w:rPr>
          <w:lang w:val="en-GB"/>
        </w:rPr>
        <w:t xml:space="preserve"> m s</w:t>
      </w:r>
      <w:r w:rsidR="008618E0">
        <w:rPr>
          <w:vertAlign w:val="superscript"/>
          <w:lang w:val="en-GB"/>
        </w:rPr>
        <w:t>-1</w:t>
      </w:r>
    </w:p>
    <w:p w:rsidR="006C4A1B" w:rsidRPr="008618E0" w:rsidRDefault="006C4A1B" w:rsidP="006C4A1B">
      <w:pPr>
        <w:rPr>
          <w:vertAlign w:val="superscript"/>
          <w:lang w:val="en-GB"/>
        </w:rPr>
      </w:pPr>
      <w:r>
        <w:rPr>
          <w:lang w:val="en-GB"/>
        </w:rPr>
        <w:t>Range:</w:t>
      </w:r>
      <w:r w:rsidR="008618E0">
        <w:rPr>
          <w:lang w:val="en-GB"/>
        </w:rPr>
        <w:t xml:space="preserve"> 0 – 2 m s</w:t>
      </w:r>
      <w:r w:rsidR="008618E0">
        <w:rPr>
          <w:vertAlign w:val="superscript"/>
          <w:lang w:val="en-GB"/>
        </w:rPr>
        <w:t>-1</w:t>
      </w:r>
    </w:p>
    <w:p w:rsidR="006C4A1B" w:rsidRPr="008618E0" w:rsidRDefault="006C4A1B" w:rsidP="006C4A1B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="008618E0">
        <w:rPr>
          <w:lang w:val="en-GB"/>
        </w:rPr>
        <w:t xml:space="preserve"> &lt;0.01 m s</w:t>
      </w:r>
      <w:r w:rsidR="008618E0">
        <w:rPr>
          <w:vertAlign w:val="superscript"/>
          <w:lang w:val="en-GB"/>
        </w:rPr>
        <w:t>-1</w:t>
      </w:r>
      <w:r w:rsidR="008618E0">
        <w:rPr>
          <w:lang w:val="en-GB"/>
        </w:rPr>
        <w:t xml:space="preserve"> (Depends on instrument set up – number of pings, bin length</w:t>
      </w:r>
      <w:proofErr w:type="gramStart"/>
      <w:r w:rsidR="008618E0">
        <w:rPr>
          <w:lang w:val="en-GB"/>
        </w:rPr>
        <w:t>, ...)</w:t>
      </w:r>
      <w:proofErr w:type="gram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Pr</w:t>
      </w:r>
      <w:r>
        <w:rPr>
          <w:lang w:val="en-GB"/>
        </w:rPr>
        <w:t>ecision:</w:t>
      </w:r>
      <w:r w:rsidR="008618E0">
        <w:rPr>
          <w:lang w:val="en-GB"/>
        </w:rPr>
        <w:t xml:space="preserve"> &lt;0.01</w:t>
      </w:r>
      <w:r w:rsidR="008618E0" w:rsidRPr="008618E0">
        <w:rPr>
          <w:lang w:val="en-GB"/>
        </w:rPr>
        <w:t xml:space="preserve"> </w:t>
      </w:r>
      <w:r w:rsidR="008618E0">
        <w:rPr>
          <w:lang w:val="en-GB"/>
        </w:rPr>
        <w:t>m s</w:t>
      </w:r>
      <w:r w:rsidR="008618E0">
        <w:rPr>
          <w:vertAlign w:val="superscript"/>
          <w:lang w:val="en-GB"/>
        </w:rPr>
        <w:t>-1</w:t>
      </w:r>
    </w:p>
    <w:p w:rsidR="006C4A1B" w:rsidRDefault="006C4A1B" w:rsidP="006C4A1B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6C4A1B" w:rsidRDefault="006C4A1B" w:rsidP="006C4A1B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No</w:t>
      </w:r>
    </w:p>
    <w:p w:rsidR="006C4A1B" w:rsidRPr="008C0033" w:rsidRDefault="006C4A1B" w:rsidP="006C4A1B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C4A1B" w:rsidRDefault="006C4A1B" w:rsidP="006C4A1B">
      <w:pPr>
        <w:rPr>
          <w:lang w:val="en-GB"/>
        </w:rPr>
      </w:pPr>
    </w:p>
    <w:p w:rsidR="00384954" w:rsidRPr="00384954" w:rsidRDefault="00384954" w:rsidP="006C4A1B">
      <w:pPr>
        <w:rPr>
          <w:color w:val="000000" w:themeColor="text1"/>
        </w:rPr>
      </w:pPr>
      <w:r>
        <w:rPr>
          <w:color w:val="000000" w:themeColor="text1"/>
        </w:rPr>
        <w:t>I</w:t>
      </w:r>
      <w:r w:rsidRPr="001A748D">
        <w:rPr>
          <w:color w:val="000000" w:themeColor="text1"/>
        </w:rPr>
        <w:t xml:space="preserve">n </w:t>
      </w:r>
      <w:proofErr w:type="spellStart"/>
      <w:r w:rsidRPr="001A748D">
        <w:rPr>
          <w:color w:val="000000" w:themeColor="text1"/>
        </w:rPr>
        <w:t>theory</w:t>
      </w:r>
      <w:proofErr w:type="spellEnd"/>
      <w:r w:rsidR="00CC23EA">
        <w:rPr>
          <w:color w:val="000000" w:themeColor="text1"/>
        </w:rPr>
        <w:t xml:space="preserve"> </w:t>
      </w:r>
      <w:proofErr w:type="spellStart"/>
      <w:r w:rsidR="00CC23EA">
        <w:rPr>
          <w:color w:val="000000" w:themeColor="text1"/>
        </w:rPr>
        <w:t>ADCPs</w:t>
      </w:r>
      <w:proofErr w:type="spellEnd"/>
      <w:r w:rsidRPr="001A748D">
        <w:rPr>
          <w:color w:val="000000" w:themeColor="text1"/>
        </w:rPr>
        <w:t xml:space="preserve"> do </w:t>
      </w:r>
      <w:proofErr w:type="spellStart"/>
      <w:r w:rsidRPr="001A748D">
        <w:rPr>
          <w:color w:val="000000" w:themeColor="text1"/>
        </w:rPr>
        <w:t>not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need</w:t>
      </w:r>
      <w:proofErr w:type="spellEnd"/>
      <w:r w:rsidRPr="001A748D">
        <w:rPr>
          <w:color w:val="000000" w:themeColor="text1"/>
        </w:rPr>
        <w:t xml:space="preserve"> re-</w:t>
      </w:r>
      <w:proofErr w:type="spellStart"/>
      <w:r w:rsidRPr="001A748D">
        <w:rPr>
          <w:color w:val="000000" w:themeColor="text1"/>
        </w:rPr>
        <w:t>calibrating</w:t>
      </w:r>
      <w:proofErr w:type="spellEnd"/>
      <w:r w:rsidRPr="001A748D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as</w:t>
      </w:r>
      <w:proofErr w:type="spellEnd"/>
      <w:r w:rsidRPr="001A748D">
        <w:rPr>
          <w:color w:val="000000" w:themeColor="text1"/>
        </w:rPr>
        <w:t xml:space="preserve"> the </w:t>
      </w:r>
      <w:proofErr w:type="spellStart"/>
      <w:r w:rsidR="00CC23EA">
        <w:rPr>
          <w:color w:val="000000" w:themeColor="text1"/>
        </w:rPr>
        <w:t>speed</w:t>
      </w:r>
      <w:proofErr w:type="spellEnd"/>
      <w:r w:rsidR="00CC23EA">
        <w:rPr>
          <w:color w:val="000000" w:themeColor="text1"/>
        </w:rPr>
        <w:t xml:space="preserve"> </w:t>
      </w:r>
      <w:proofErr w:type="spellStart"/>
      <w:r w:rsidRPr="001A748D">
        <w:rPr>
          <w:color w:val="000000" w:themeColor="text1"/>
        </w:rPr>
        <w:t>m</w:t>
      </w:r>
      <w:r>
        <w:rPr>
          <w:color w:val="000000" w:themeColor="text1"/>
        </w:rPr>
        <w:t>easurement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frequency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shift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see</w:t>
      </w:r>
      <w:proofErr w:type="spellEnd"/>
      <w:r>
        <w:rPr>
          <w:color w:val="000000" w:themeColor="text1"/>
        </w:rPr>
        <w:t xml:space="preserve"> </w:t>
      </w:r>
      <w:r w:rsidR="00CC23EA"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comment</w:t>
      </w:r>
      <w:proofErr w:type="spellEnd"/>
      <w:r>
        <w:rPr>
          <w:color w:val="000000" w:themeColor="text1"/>
        </w:rPr>
        <w:t xml:space="preserve"> in </w:t>
      </w:r>
      <w:proofErr w:type="gramStart"/>
      <w:r>
        <w:rPr>
          <w:color w:val="000000" w:themeColor="text1"/>
        </w:rPr>
        <w:t>12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regarding</w:t>
      </w:r>
      <w:proofErr w:type="spellEnd"/>
      <w:r>
        <w:rPr>
          <w:color w:val="000000" w:themeColor="text1"/>
        </w:rPr>
        <w:t xml:space="preserve"> </w:t>
      </w:r>
      <w:r w:rsidR="00CC23EA">
        <w:rPr>
          <w:color w:val="000000" w:themeColor="text1"/>
        </w:rPr>
        <w:t xml:space="preserve">the </w:t>
      </w:r>
      <w:proofErr w:type="spellStart"/>
      <w:r>
        <w:rPr>
          <w:color w:val="000000" w:themeColor="text1"/>
        </w:rPr>
        <w:t>compass</w:t>
      </w:r>
      <w:proofErr w:type="spellEnd"/>
      <w:r>
        <w:rPr>
          <w:color w:val="000000" w:themeColor="text1"/>
        </w:rPr>
        <w:t>.</w:t>
      </w:r>
    </w:p>
    <w:p w:rsidR="00384954" w:rsidRDefault="00384954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8618E0" w:rsidRDefault="008618E0" w:rsidP="006C4A1B">
      <w:pPr>
        <w:ind w:left="360"/>
        <w:rPr>
          <w:lang w:val="en-GB"/>
        </w:rPr>
      </w:pPr>
    </w:p>
    <w:p w:rsidR="008618E0" w:rsidRDefault="008618E0" w:rsidP="006C4A1B">
      <w:pPr>
        <w:ind w:left="360"/>
        <w:rPr>
          <w:lang w:val="en-GB"/>
        </w:rPr>
      </w:pPr>
      <w:r>
        <w:rPr>
          <w:lang w:val="en-GB"/>
        </w:rPr>
        <w:t xml:space="preserve">Check for consistency </w:t>
      </w:r>
      <w:r w:rsidR="00384954">
        <w:rPr>
          <w:lang w:val="en-GB"/>
        </w:rPr>
        <w:t>in calculated tidal currents.</w:t>
      </w:r>
    </w:p>
    <w:p w:rsidR="00384954" w:rsidRPr="008C0033" w:rsidRDefault="00384954" w:rsidP="006C4A1B">
      <w:pPr>
        <w:ind w:left="360"/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C4A1B" w:rsidRPr="00895BB3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</w:t>
      </w:r>
      <w:r>
        <w:rPr>
          <w:lang w:val="en-GB"/>
        </w:rPr>
        <w:t xml:space="preserve">        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rPr>
          <w:lang w:val="en-GB"/>
        </w:rPr>
      </w:pPr>
    </w:p>
    <w:p w:rsidR="006C4A1B" w:rsidRPr="008C0033" w:rsidRDefault="00602027" w:rsidP="006C4A1B">
      <w:pPr>
        <w:rPr>
          <w:lang w:val="en-GB"/>
        </w:rPr>
      </w:pPr>
      <w:r>
        <w:rPr>
          <w:lang w:val="en-GB"/>
        </w:rPr>
        <w:t>The a</w:t>
      </w:r>
      <w:r w:rsidR="00384954">
        <w:rPr>
          <w:lang w:val="en-GB"/>
        </w:rPr>
        <w:t xml:space="preserve">ccuracy </w:t>
      </w:r>
      <w:r>
        <w:rPr>
          <w:lang w:val="en-GB"/>
        </w:rPr>
        <w:t>is dependent</w:t>
      </w:r>
      <w:r w:rsidR="00384954">
        <w:rPr>
          <w:lang w:val="en-GB"/>
        </w:rPr>
        <w:t xml:space="preserve"> on </w:t>
      </w:r>
      <w:r>
        <w:rPr>
          <w:lang w:val="en-GB"/>
        </w:rPr>
        <w:t xml:space="preserve">the </w:t>
      </w:r>
      <w:r w:rsidR="00384954">
        <w:rPr>
          <w:lang w:val="en-GB"/>
        </w:rPr>
        <w:t xml:space="preserve">compass – calibration of </w:t>
      </w:r>
      <w:r>
        <w:rPr>
          <w:lang w:val="en-GB"/>
        </w:rPr>
        <w:t xml:space="preserve">the </w:t>
      </w:r>
      <w:r w:rsidR="00384954">
        <w:rPr>
          <w:lang w:val="en-GB"/>
        </w:rPr>
        <w:t xml:space="preserve">instrument </w:t>
      </w:r>
      <w:r>
        <w:rPr>
          <w:lang w:val="en-GB"/>
        </w:rPr>
        <w:t xml:space="preserve">mounted </w:t>
      </w:r>
      <w:r w:rsidR="00384954">
        <w:rPr>
          <w:lang w:val="en-GB"/>
        </w:rPr>
        <w:t xml:space="preserve">in </w:t>
      </w:r>
      <w:r>
        <w:rPr>
          <w:lang w:val="en-GB"/>
        </w:rPr>
        <w:t xml:space="preserve">the </w:t>
      </w:r>
      <w:proofErr w:type="gramStart"/>
      <w:r>
        <w:rPr>
          <w:lang w:val="en-GB"/>
        </w:rPr>
        <w:t>sea bed</w:t>
      </w:r>
      <w:proofErr w:type="gramEnd"/>
      <w:r>
        <w:rPr>
          <w:lang w:val="en-GB"/>
        </w:rPr>
        <w:t xml:space="preserve"> </w:t>
      </w:r>
      <w:r w:rsidR="00384954">
        <w:rPr>
          <w:lang w:val="en-GB"/>
        </w:rPr>
        <w:t xml:space="preserve">frame </w:t>
      </w:r>
      <w:r>
        <w:rPr>
          <w:lang w:val="en-GB"/>
        </w:rPr>
        <w:t xml:space="preserve">is </w:t>
      </w:r>
      <w:r w:rsidR="00384954">
        <w:rPr>
          <w:lang w:val="en-GB"/>
        </w:rPr>
        <w:t>advisable.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</w:t>
      </w:r>
      <w:proofErr w:type="gramStart"/>
      <w:r w:rsidR="00602027">
        <w:rPr>
          <w:lang w:val="en-GB"/>
        </w:rPr>
        <w:t>:   John</w:t>
      </w:r>
      <w:proofErr w:type="gramEnd"/>
      <w:r w:rsidR="00602027">
        <w:rPr>
          <w:lang w:val="en-GB"/>
        </w:rPr>
        <w:t xml:space="preserve"> Howarth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>
      <w:pPr>
        <w:rPr>
          <w:b/>
          <w:i/>
          <w:color w:val="0000FF"/>
          <w:sz w:val="28"/>
          <w:szCs w:val="28"/>
          <w:lang w:val="en-GB"/>
        </w:rPr>
      </w:pPr>
      <w:r>
        <w:rPr>
          <w:b/>
          <w:i/>
          <w:color w:val="0000FF"/>
          <w:sz w:val="28"/>
          <w:szCs w:val="28"/>
          <w:lang w:val="en-GB"/>
        </w:rPr>
        <w:br w:type="page"/>
      </w:r>
    </w:p>
    <w:p w:rsidR="006C4A1B" w:rsidRPr="006C4A1B" w:rsidRDefault="006C4A1B" w:rsidP="006C4A1B">
      <w:pPr>
        <w:ind w:left="-180" w:right="-262"/>
        <w:rPr>
          <w:b/>
          <w:color w:val="0000FF"/>
          <w:sz w:val="28"/>
          <w:szCs w:val="28"/>
          <w:lang w:val="en-GB"/>
        </w:rPr>
      </w:pPr>
    </w:p>
    <w:p w:rsidR="006C4A1B" w:rsidRPr="008C0033" w:rsidRDefault="006C4A1B" w:rsidP="006C4A1B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6C4A1B" w:rsidRPr="006C4A1B" w:rsidRDefault="006C4A1B" w:rsidP="006C4A1B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*:  Turbi</w:t>
      </w:r>
      <w:r w:rsidR="00073488">
        <w:rPr>
          <w:lang w:val="en-GB"/>
        </w:rPr>
        <w:t>di</w:t>
      </w:r>
      <w:r>
        <w:rPr>
          <w:lang w:val="en-GB"/>
        </w:rPr>
        <w:t>ty</w:t>
      </w:r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>Unit of measurement:</w:t>
      </w:r>
      <w:r w:rsidR="00373A7E">
        <w:rPr>
          <w:lang w:val="en-GB"/>
        </w:rPr>
        <w:t xml:space="preserve"> </w:t>
      </w:r>
      <w:proofErr w:type="spellStart"/>
      <w:r w:rsidR="00373A7E">
        <w:rPr>
          <w:lang w:val="en-GB"/>
        </w:rPr>
        <w:t>FTU</w:t>
      </w:r>
      <w:proofErr w:type="spellEnd"/>
    </w:p>
    <w:p w:rsidR="006C4A1B" w:rsidRPr="008C0033" w:rsidRDefault="006C4A1B" w:rsidP="006C4A1B">
      <w:pPr>
        <w:rPr>
          <w:lang w:val="en-GB"/>
        </w:rPr>
      </w:pPr>
      <w:r>
        <w:rPr>
          <w:lang w:val="en-GB"/>
        </w:rPr>
        <w:t>Range:</w:t>
      </w:r>
      <w:r w:rsidR="00073488">
        <w:rPr>
          <w:lang w:val="en-GB"/>
        </w:rPr>
        <w:t xml:space="preserve"> 0 – 125 </w:t>
      </w:r>
      <w:proofErr w:type="spellStart"/>
      <w:r w:rsidR="00073488">
        <w:rPr>
          <w:lang w:val="en-GB"/>
        </w:rPr>
        <w:t>FTU</w:t>
      </w:r>
      <w:proofErr w:type="spell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Accuracy:</w:t>
      </w:r>
      <w:r>
        <w:rPr>
          <w:lang w:val="en-GB"/>
        </w:rPr>
        <w:t xml:space="preserve"> </w:t>
      </w:r>
      <w:r w:rsidR="00073488">
        <w:rPr>
          <w:lang w:val="en-GB"/>
        </w:rPr>
        <w:t>&lt;2%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Pr</w:t>
      </w:r>
      <w:r>
        <w:rPr>
          <w:lang w:val="en-GB"/>
        </w:rPr>
        <w:t>ecision:</w:t>
      </w:r>
      <w:r w:rsidR="004C6E68">
        <w:rPr>
          <w:lang w:val="en-GB"/>
        </w:rPr>
        <w:t xml:space="preserve"> 0.1 </w:t>
      </w:r>
      <w:proofErr w:type="spellStart"/>
      <w:r w:rsidR="004C6E68">
        <w:rPr>
          <w:lang w:val="en-GB"/>
        </w:rPr>
        <w:t>FTU</w:t>
      </w:r>
      <w:proofErr w:type="spellEnd"/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>
        <w:rPr>
          <w:lang w:val="en-GB"/>
        </w:rPr>
        <w:t>:</w:t>
      </w:r>
    </w:p>
    <w:p w:rsidR="006C4A1B" w:rsidRPr="008C0033" w:rsidRDefault="006C4A1B" w:rsidP="006C4A1B">
      <w:pPr>
        <w:rPr>
          <w:lang w:val="en-GB"/>
        </w:rPr>
      </w:pPr>
    </w:p>
    <w:p w:rsidR="006C4A1B" w:rsidRDefault="006C4A1B" w:rsidP="006C4A1B">
      <w:pPr>
        <w:jc w:val="both"/>
        <w:rPr>
          <w:lang w:val="en-GB"/>
        </w:rPr>
      </w:pPr>
      <w:r>
        <w:rPr>
          <w:lang w:val="en-GB"/>
        </w:rPr>
        <w:t xml:space="preserve">7. In your view, is regular factory calibration/servicing necessary to obtain </w:t>
      </w:r>
    </w:p>
    <w:p w:rsidR="006C4A1B" w:rsidRDefault="006C4A1B" w:rsidP="006C4A1B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No</w:t>
      </w:r>
    </w:p>
    <w:p w:rsidR="006C4A1B" w:rsidRDefault="006C4A1B" w:rsidP="006C4A1B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602027" w:rsidRDefault="00602027" w:rsidP="006C4A1B">
      <w:pPr>
        <w:ind w:left="360"/>
        <w:rPr>
          <w:lang w:val="en-GB"/>
        </w:rPr>
      </w:pPr>
    </w:p>
    <w:p w:rsidR="00602027" w:rsidRPr="008C0033" w:rsidRDefault="00602027" w:rsidP="006C4A1B">
      <w:pPr>
        <w:ind w:left="360"/>
        <w:rPr>
          <w:lang w:val="en-GB"/>
        </w:rPr>
      </w:pPr>
      <w:proofErr w:type="spellStart"/>
      <w:r>
        <w:rPr>
          <w:lang w:val="en-GB"/>
        </w:rPr>
        <w:t>Seapoint</w:t>
      </w:r>
      <w:proofErr w:type="spellEnd"/>
      <w:r>
        <w:rPr>
          <w:lang w:val="en-GB"/>
        </w:rPr>
        <w:t xml:space="preserve"> turbidity sensor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602027" w:rsidRDefault="00602027" w:rsidP="006C4A1B">
      <w:pPr>
        <w:ind w:left="360"/>
        <w:rPr>
          <w:lang w:val="en-GB"/>
        </w:rPr>
      </w:pPr>
    </w:p>
    <w:p w:rsidR="00602027" w:rsidRPr="008C0033" w:rsidRDefault="00602027" w:rsidP="006C4A1B">
      <w:pPr>
        <w:ind w:left="360"/>
        <w:rPr>
          <w:lang w:val="en-GB"/>
        </w:rPr>
      </w:pPr>
      <w:r>
        <w:rPr>
          <w:lang w:val="en-GB"/>
        </w:rPr>
        <w:t>We have checked the sensor against standard solutions in the laboratory.</w:t>
      </w:r>
    </w:p>
    <w:p w:rsidR="006C4A1B" w:rsidRDefault="006C4A1B" w:rsidP="006C4A1B">
      <w:pPr>
        <w:rPr>
          <w:lang w:val="en-GB"/>
        </w:rPr>
      </w:pPr>
    </w:p>
    <w:p w:rsidR="006C4A1B" w:rsidRDefault="006C4A1B" w:rsidP="006C4A1B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</w:t>
      </w:r>
      <w:proofErr w:type="gramStart"/>
      <w:r>
        <w:rPr>
          <w:lang w:val="en-GB"/>
        </w:rPr>
        <w:t>quality</w:t>
      </w:r>
      <w:proofErr w:type="gramEnd"/>
      <w:r>
        <w:rPr>
          <w:lang w:val="en-GB"/>
        </w:rPr>
        <w:t xml:space="preserve">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6C4A1B" w:rsidRDefault="006C4A1B" w:rsidP="006C4A1B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</w:t>
      </w:r>
      <w:proofErr w:type="gramEnd"/>
      <w:r w:rsidRPr="008C0033">
        <w:rPr>
          <w:lang w:val="en-GB"/>
        </w:rPr>
        <w:t>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6C4A1B" w:rsidRPr="00895BB3" w:rsidRDefault="006C4A1B" w:rsidP="006C4A1B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6C4A1B" w:rsidRDefault="006C4A1B" w:rsidP="00602027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602027" w:rsidRDefault="00602027" w:rsidP="00602027">
      <w:pPr>
        <w:ind w:left="360"/>
        <w:rPr>
          <w:lang w:val="en-GB"/>
        </w:rPr>
      </w:pPr>
    </w:p>
    <w:p w:rsidR="006C4A1B" w:rsidRPr="008C0033" w:rsidRDefault="006C4A1B" w:rsidP="006C4A1B">
      <w:pPr>
        <w:rPr>
          <w:lang w:val="en-GB"/>
        </w:rPr>
      </w:pP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602027">
        <w:rPr>
          <w:lang w:val="en-GB"/>
        </w:rPr>
        <w:t>ubmitted on:  7 February 2012</w:t>
      </w:r>
    </w:p>
    <w:p w:rsidR="006C4A1B" w:rsidRPr="008C0033" w:rsidRDefault="006C4A1B" w:rsidP="006C4A1B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6C4A1B" w:rsidRPr="008C0033" w:rsidRDefault="006C4A1B" w:rsidP="006C4A1B">
      <w:pPr>
        <w:outlineLvl w:val="0"/>
        <w:rPr>
          <w:lang w:val="en-GB"/>
        </w:rPr>
      </w:pPr>
      <w:r w:rsidRPr="008C0033">
        <w:rPr>
          <w:lang w:val="en-GB"/>
        </w:rPr>
        <w:t xml:space="preserve">Compiled </w:t>
      </w:r>
      <w:r w:rsidR="00602027">
        <w:rPr>
          <w:lang w:val="en-GB"/>
        </w:rPr>
        <w:t>by:  John Howarth</w:t>
      </w:r>
    </w:p>
    <w:sectPr w:rsidR="006C4A1B" w:rsidRPr="008C0033" w:rsidSect="004F37EE">
      <w:headerReference w:type="default" r:id="rId8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16" w:rsidRDefault="00CF2F16">
      <w:r>
        <w:separator/>
      </w:r>
    </w:p>
  </w:endnote>
  <w:endnote w:type="continuationSeparator" w:id="0">
    <w:p w:rsidR="00CF2F16" w:rsidRDefault="00CF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16" w:rsidRDefault="00CF2F16">
      <w:r>
        <w:separator/>
      </w:r>
    </w:p>
  </w:footnote>
  <w:footnote w:type="continuationSeparator" w:id="0">
    <w:p w:rsidR="00CF2F16" w:rsidRDefault="00CF2F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25" w:rsidRPr="00292BA4" w:rsidRDefault="004F1D25" w:rsidP="00083FE2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proofErr w:type="spellStart"/>
    <w:r w:rsidRPr="008D044D">
      <w:rPr>
        <w:b/>
        <w:sz w:val="32"/>
        <w:szCs w:val="32"/>
        <w:lang w:val="en-GB"/>
      </w:rPr>
      <w:t>JERICO</w:t>
    </w:r>
    <w:proofErr w:type="spellEnd"/>
    <w:r w:rsidRPr="008D044D">
      <w:rPr>
        <w:b/>
        <w:sz w:val="32"/>
        <w:szCs w:val="32"/>
        <w:lang w:val="en-GB"/>
      </w:rPr>
      <w:t xml:space="preserve">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3381"/>
    <w:rsid w:val="000137BD"/>
    <w:rsid w:val="0003440F"/>
    <w:rsid w:val="00034A21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73488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526B"/>
    <w:rsid w:val="000F6486"/>
    <w:rsid w:val="000F6FF3"/>
    <w:rsid w:val="00101153"/>
    <w:rsid w:val="00113FE8"/>
    <w:rsid w:val="001159F3"/>
    <w:rsid w:val="0011693D"/>
    <w:rsid w:val="0013540D"/>
    <w:rsid w:val="00135C5F"/>
    <w:rsid w:val="00136F86"/>
    <w:rsid w:val="00140D78"/>
    <w:rsid w:val="00141600"/>
    <w:rsid w:val="00145E16"/>
    <w:rsid w:val="00164533"/>
    <w:rsid w:val="0017433E"/>
    <w:rsid w:val="00181C84"/>
    <w:rsid w:val="00184EE7"/>
    <w:rsid w:val="00190C74"/>
    <w:rsid w:val="001A42E1"/>
    <w:rsid w:val="001A748D"/>
    <w:rsid w:val="001B439A"/>
    <w:rsid w:val="001C4186"/>
    <w:rsid w:val="001E43CA"/>
    <w:rsid w:val="001E6FFE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36D0E"/>
    <w:rsid w:val="0023766C"/>
    <w:rsid w:val="0024167A"/>
    <w:rsid w:val="00241E43"/>
    <w:rsid w:val="00246B50"/>
    <w:rsid w:val="00251F19"/>
    <w:rsid w:val="00253FC9"/>
    <w:rsid w:val="00262B38"/>
    <w:rsid w:val="002671DC"/>
    <w:rsid w:val="00271430"/>
    <w:rsid w:val="00273A56"/>
    <w:rsid w:val="002872DF"/>
    <w:rsid w:val="002927B8"/>
    <w:rsid w:val="00292BA4"/>
    <w:rsid w:val="00293493"/>
    <w:rsid w:val="002A375B"/>
    <w:rsid w:val="002A43E1"/>
    <w:rsid w:val="002B11D1"/>
    <w:rsid w:val="002B20D3"/>
    <w:rsid w:val="002B370E"/>
    <w:rsid w:val="002E0D74"/>
    <w:rsid w:val="002E4738"/>
    <w:rsid w:val="002E5A13"/>
    <w:rsid w:val="002F002B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7EBB"/>
    <w:rsid w:val="003472CC"/>
    <w:rsid w:val="00347308"/>
    <w:rsid w:val="00347CE2"/>
    <w:rsid w:val="00350435"/>
    <w:rsid w:val="00350660"/>
    <w:rsid w:val="003511F3"/>
    <w:rsid w:val="00361AAA"/>
    <w:rsid w:val="00362824"/>
    <w:rsid w:val="00373A7E"/>
    <w:rsid w:val="00377BBB"/>
    <w:rsid w:val="00381F93"/>
    <w:rsid w:val="00382E26"/>
    <w:rsid w:val="00384954"/>
    <w:rsid w:val="003A0182"/>
    <w:rsid w:val="003A12A7"/>
    <w:rsid w:val="003A1844"/>
    <w:rsid w:val="003B3831"/>
    <w:rsid w:val="003C3C2D"/>
    <w:rsid w:val="003C5971"/>
    <w:rsid w:val="003D1128"/>
    <w:rsid w:val="003D24F8"/>
    <w:rsid w:val="003E2BAA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71A3"/>
    <w:rsid w:val="00417A74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6CE0"/>
    <w:rsid w:val="00497772"/>
    <w:rsid w:val="004A01EA"/>
    <w:rsid w:val="004A2F1A"/>
    <w:rsid w:val="004A6E65"/>
    <w:rsid w:val="004A6F6C"/>
    <w:rsid w:val="004B2C41"/>
    <w:rsid w:val="004C0938"/>
    <w:rsid w:val="004C17A3"/>
    <w:rsid w:val="004C2024"/>
    <w:rsid w:val="004C6E68"/>
    <w:rsid w:val="004D235F"/>
    <w:rsid w:val="004D2E06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A2E4D"/>
    <w:rsid w:val="005A3777"/>
    <w:rsid w:val="005C54E8"/>
    <w:rsid w:val="005D5857"/>
    <w:rsid w:val="005D6372"/>
    <w:rsid w:val="005E03EA"/>
    <w:rsid w:val="005E117E"/>
    <w:rsid w:val="00600F63"/>
    <w:rsid w:val="00601009"/>
    <w:rsid w:val="00602027"/>
    <w:rsid w:val="00605CA2"/>
    <w:rsid w:val="00614010"/>
    <w:rsid w:val="00616AAD"/>
    <w:rsid w:val="006233EF"/>
    <w:rsid w:val="00630547"/>
    <w:rsid w:val="006331F7"/>
    <w:rsid w:val="006338F1"/>
    <w:rsid w:val="00636C58"/>
    <w:rsid w:val="0063727A"/>
    <w:rsid w:val="00643E38"/>
    <w:rsid w:val="00644ED8"/>
    <w:rsid w:val="00651AEE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A10C2"/>
    <w:rsid w:val="006B1A94"/>
    <w:rsid w:val="006C0191"/>
    <w:rsid w:val="006C4A1B"/>
    <w:rsid w:val="006C52AA"/>
    <w:rsid w:val="006D7861"/>
    <w:rsid w:val="006E770B"/>
    <w:rsid w:val="006F2864"/>
    <w:rsid w:val="006F47C6"/>
    <w:rsid w:val="00705A16"/>
    <w:rsid w:val="007107D7"/>
    <w:rsid w:val="007158E5"/>
    <w:rsid w:val="00715B93"/>
    <w:rsid w:val="0072175C"/>
    <w:rsid w:val="00722BFD"/>
    <w:rsid w:val="007259F1"/>
    <w:rsid w:val="00727F97"/>
    <w:rsid w:val="00734940"/>
    <w:rsid w:val="0073602F"/>
    <w:rsid w:val="00743F14"/>
    <w:rsid w:val="00751404"/>
    <w:rsid w:val="00754B47"/>
    <w:rsid w:val="00756CD6"/>
    <w:rsid w:val="0075732E"/>
    <w:rsid w:val="00762545"/>
    <w:rsid w:val="00785FEF"/>
    <w:rsid w:val="007866A2"/>
    <w:rsid w:val="00793157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02460"/>
    <w:rsid w:val="00815269"/>
    <w:rsid w:val="0082778C"/>
    <w:rsid w:val="00830B6D"/>
    <w:rsid w:val="00840A87"/>
    <w:rsid w:val="0084548D"/>
    <w:rsid w:val="00845C3C"/>
    <w:rsid w:val="00850902"/>
    <w:rsid w:val="00852AB8"/>
    <w:rsid w:val="00852DEF"/>
    <w:rsid w:val="00854AAF"/>
    <w:rsid w:val="00855667"/>
    <w:rsid w:val="008618E0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A6CF6"/>
    <w:rsid w:val="008B2BFF"/>
    <w:rsid w:val="008C0033"/>
    <w:rsid w:val="008C7349"/>
    <w:rsid w:val="008D044D"/>
    <w:rsid w:val="008D08DE"/>
    <w:rsid w:val="008D373F"/>
    <w:rsid w:val="008D68C0"/>
    <w:rsid w:val="008D7630"/>
    <w:rsid w:val="008E2BC2"/>
    <w:rsid w:val="008E5DB1"/>
    <w:rsid w:val="008F1972"/>
    <w:rsid w:val="008F5985"/>
    <w:rsid w:val="008F7F69"/>
    <w:rsid w:val="00900034"/>
    <w:rsid w:val="00933AE2"/>
    <w:rsid w:val="00936E06"/>
    <w:rsid w:val="00937ADA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F6F23"/>
    <w:rsid w:val="00A0294A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56AB6"/>
    <w:rsid w:val="00A60DF3"/>
    <w:rsid w:val="00A62DA2"/>
    <w:rsid w:val="00A90978"/>
    <w:rsid w:val="00A90E74"/>
    <w:rsid w:val="00AA392F"/>
    <w:rsid w:val="00AA50B3"/>
    <w:rsid w:val="00AA5880"/>
    <w:rsid w:val="00AD4234"/>
    <w:rsid w:val="00AD6A3E"/>
    <w:rsid w:val="00AE2F8B"/>
    <w:rsid w:val="00AE4515"/>
    <w:rsid w:val="00AE65FF"/>
    <w:rsid w:val="00AF39F1"/>
    <w:rsid w:val="00AF4407"/>
    <w:rsid w:val="00AF65C6"/>
    <w:rsid w:val="00AF6F59"/>
    <w:rsid w:val="00B039DB"/>
    <w:rsid w:val="00B049BB"/>
    <w:rsid w:val="00B04E8C"/>
    <w:rsid w:val="00B102D8"/>
    <w:rsid w:val="00B16572"/>
    <w:rsid w:val="00B215A4"/>
    <w:rsid w:val="00B23D61"/>
    <w:rsid w:val="00B27F19"/>
    <w:rsid w:val="00B31F17"/>
    <w:rsid w:val="00B41936"/>
    <w:rsid w:val="00B5310F"/>
    <w:rsid w:val="00B7607E"/>
    <w:rsid w:val="00B774F3"/>
    <w:rsid w:val="00B77B9B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5769"/>
    <w:rsid w:val="00CA2CEC"/>
    <w:rsid w:val="00CA4050"/>
    <w:rsid w:val="00CC23EA"/>
    <w:rsid w:val="00CD2746"/>
    <w:rsid w:val="00CD2FA6"/>
    <w:rsid w:val="00CD6FE5"/>
    <w:rsid w:val="00CE0AC8"/>
    <w:rsid w:val="00CE4573"/>
    <w:rsid w:val="00CF1D73"/>
    <w:rsid w:val="00CF2F16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4C8A"/>
    <w:rsid w:val="00D35E34"/>
    <w:rsid w:val="00D36A06"/>
    <w:rsid w:val="00D412C8"/>
    <w:rsid w:val="00D44C37"/>
    <w:rsid w:val="00D5291F"/>
    <w:rsid w:val="00D53113"/>
    <w:rsid w:val="00D55A53"/>
    <w:rsid w:val="00D55FAF"/>
    <w:rsid w:val="00D67860"/>
    <w:rsid w:val="00D71124"/>
    <w:rsid w:val="00D71983"/>
    <w:rsid w:val="00D723CE"/>
    <w:rsid w:val="00D726F1"/>
    <w:rsid w:val="00D7445A"/>
    <w:rsid w:val="00D81B41"/>
    <w:rsid w:val="00D91ECF"/>
    <w:rsid w:val="00DA2FE3"/>
    <w:rsid w:val="00DB439F"/>
    <w:rsid w:val="00DB6754"/>
    <w:rsid w:val="00DC07E4"/>
    <w:rsid w:val="00DD1D7B"/>
    <w:rsid w:val="00DD21A1"/>
    <w:rsid w:val="00DD5FCF"/>
    <w:rsid w:val="00DF241E"/>
    <w:rsid w:val="00DF38C9"/>
    <w:rsid w:val="00E05103"/>
    <w:rsid w:val="00E110C8"/>
    <w:rsid w:val="00E1436C"/>
    <w:rsid w:val="00E17226"/>
    <w:rsid w:val="00E24A1B"/>
    <w:rsid w:val="00E25623"/>
    <w:rsid w:val="00E33E85"/>
    <w:rsid w:val="00E447DA"/>
    <w:rsid w:val="00E4541D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F00E9E"/>
    <w:rsid w:val="00F03BC3"/>
    <w:rsid w:val="00F056ED"/>
    <w:rsid w:val="00F20209"/>
    <w:rsid w:val="00F2397E"/>
    <w:rsid w:val="00F24447"/>
    <w:rsid w:val="00F251FA"/>
    <w:rsid w:val="00F27034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D1ABD"/>
    <w:rsid w:val="00FD2416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B1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B1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1930</Words>
  <Characters>11003</Characters>
  <Application>Microsoft Macintosh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OGS</Company>
  <LinksUpToDate>false</LinksUpToDate>
  <CharactersWithSpaces>12908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George Petihakis</cp:lastModifiedBy>
  <cp:revision>2</cp:revision>
  <cp:lastPrinted>2012-02-07T15:56:00Z</cp:lastPrinted>
  <dcterms:created xsi:type="dcterms:W3CDTF">2012-02-07T16:35:00Z</dcterms:created>
  <dcterms:modified xsi:type="dcterms:W3CDTF">2012-02-07T16:35:00Z</dcterms:modified>
</cp:coreProperties>
</file>