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523474" w14:textId="77777777" w:rsidR="004E5979" w:rsidRDefault="00DC3BF4" w:rsidP="00AD6D96">
      <w:pPr>
        <w:tabs>
          <w:tab w:val="left" w:pos="8385"/>
        </w:tabs>
      </w:pPr>
      <w:r>
        <w:tab/>
      </w:r>
      <w:r w:rsidR="00232810">
        <w:rPr>
          <w:noProof/>
          <w:lang w:val="en-US" w:eastAsia="en-US"/>
        </w:rPr>
        <w:drawing>
          <wp:inline distT="0" distB="0" distL="0" distR="0" wp14:anchorId="20677FC9" wp14:editId="3D9DF559">
            <wp:extent cx="5092065" cy="2227778"/>
            <wp:effectExtent l="0" t="0" r="0" b="7620"/>
            <wp:docPr id="7" name="Picture 7" descr="Macintosh HD:Users:simon:Google Drive:Blue Lobster:Projects:Jerico-NEXT:Graphics:Logo final:LOGO:Logotype_Jerico_n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imon:Google Drive:Blue Lobster:Projects:Jerico-NEXT:Graphics:Logo final:LOGO:Logotype_Jerico_nex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2065" cy="2227778"/>
                    </a:xfrm>
                    <a:prstGeom prst="rect">
                      <a:avLst/>
                    </a:prstGeom>
                    <a:noFill/>
                    <a:ln>
                      <a:noFill/>
                    </a:ln>
                  </pic:spPr>
                </pic:pic>
              </a:graphicData>
            </a:graphic>
          </wp:inline>
        </w:drawing>
      </w:r>
    </w:p>
    <w:p w14:paraId="69B30142" w14:textId="77777777" w:rsidR="004E5979" w:rsidRDefault="004E5979" w:rsidP="00AD6D96">
      <w:pPr>
        <w:ind w:left="720"/>
        <w:jc w:val="right"/>
      </w:pPr>
    </w:p>
    <w:tbl>
      <w:tblPr>
        <w:tblpPr w:leftFromText="180" w:rightFromText="180" w:vertAnchor="text" w:horzAnchor="margin" w:tblpXSpec="center" w:tblpY="374"/>
        <w:tblW w:w="947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620"/>
        <w:gridCol w:w="1047"/>
        <w:gridCol w:w="753"/>
        <w:gridCol w:w="4716"/>
        <w:gridCol w:w="1335"/>
      </w:tblGrid>
      <w:tr w:rsidR="003D439B" w14:paraId="2C394CD0" w14:textId="77777777" w:rsidTr="003D439B">
        <w:trPr>
          <w:cantSplit/>
        </w:trPr>
        <w:tc>
          <w:tcPr>
            <w:tcW w:w="9471" w:type="dxa"/>
            <w:gridSpan w:val="5"/>
            <w:tcBorders>
              <w:top w:val="single" w:sz="12" w:space="0" w:color="000080"/>
              <w:left w:val="single" w:sz="12" w:space="0" w:color="000080"/>
              <w:bottom w:val="single" w:sz="6" w:space="0" w:color="auto"/>
              <w:right w:val="single" w:sz="12" w:space="0" w:color="000080"/>
            </w:tcBorders>
            <w:shd w:val="clear" w:color="auto" w:fill="E0E0E0"/>
          </w:tcPr>
          <w:p w14:paraId="28CF1A86" w14:textId="77777777" w:rsidR="003D439B" w:rsidRPr="00A36172" w:rsidRDefault="003D439B" w:rsidP="003D439B">
            <w:pPr>
              <w:spacing w:beforeLines="100" w:before="240" w:afterLines="100" w:after="240"/>
              <w:jc w:val="left"/>
              <w:rPr>
                <w:b/>
                <w:bCs/>
                <w:color w:val="00376D"/>
                <w:sz w:val="28"/>
                <w:szCs w:val="28"/>
              </w:rPr>
            </w:pPr>
            <w:r w:rsidRPr="00A36172">
              <w:rPr>
                <w:sz w:val="28"/>
                <w:szCs w:val="28"/>
              </w:rPr>
              <w:br w:type="page"/>
            </w:r>
            <w:r w:rsidRPr="00C04111">
              <w:rPr>
                <w:rFonts w:ascii="Arial" w:hAnsi="Arial" w:cs="Arial"/>
                <w:color w:val="1F3864" w:themeColor="accent5" w:themeShade="80"/>
                <w:sz w:val="28"/>
                <w:szCs w:val="28"/>
              </w:rPr>
              <w:t xml:space="preserve">Joint European Research Infrastructure network for Coastal Observatory – Novel European eXpertise for coastal observaTories </w:t>
            </w:r>
            <w:r>
              <w:rPr>
                <w:rFonts w:ascii="Arial" w:hAnsi="Arial" w:cs="Arial"/>
                <w:color w:val="1F3864" w:themeColor="accent5" w:themeShade="80"/>
                <w:sz w:val="28"/>
                <w:szCs w:val="28"/>
              </w:rPr>
              <w:t xml:space="preserve"> </w:t>
            </w:r>
            <w:r w:rsidRPr="00C04111">
              <w:rPr>
                <w:rFonts w:ascii="Arial" w:hAnsi="Arial" w:cs="Arial"/>
                <w:color w:val="1F4E79" w:themeColor="accent1" w:themeShade="80"/>
                <w:sz w:val="28"/>
                <w:szCs w:val="28"/>
              </w:rPr>
              <w:t xml:space="preserve">-  </w:t>
            </w:r>
            <w:r w:rsidRPr="00A36172">
              <w:rPr>
                <w:b/>
                <w:bCs/>
                <w:color w:val="00376D"/>
                <w:sz w:val="28"/>
                <w:szCs w:val="28"/>
                <w:lang w:val="cs-CZ"/>
              </w:rPr>
              <w:t>JERICO-NEXT</w:t>
            </w:r>
          </w:p>
        </w:tc>
      </w:tr>
      <w:tr w:rsidR="003D439B" w14:paraId="6CECA0DE" w14:textId="77777777" w:rsidTr="003D439B">
        <w:trPr>
          <w:cantSplit/>
        </w:trPr>
        <w:tc>
          <w:tcPr>
            <w:tcW w:w="2667" w:type="dxa"/>
            <w:gridSpan w:val="2"/>
            <w:tcBorders>
              <w:top w:val="single" w:sz="6" w:space="0" w:color="auto"/>
              <w:left w:val="single" w:sz="12" w:space="0" w:color="000080"/>
              <w:bottom w:val="single" w:sz="6" w:space="0" w:color="auto"/>
              <w:right w:val="single" w:sz="6" w:space="0" w:color="auto"/>
            </w:tcBorders>
            <w:shd w:val="clear" w:color="auto" w:fill="E7E6E6" w:themeFill="background2"/>
          </w:tcPr>
          <w:p w14:paraId="2D44A201" w14:textId="77777777" w:rsidR="003D439B" w:rsidRPr="00AD6D96" w:rsidRDefault="003D439B" w:rsidP="003D439B">
            <w:pPr>
              <w:spacing w:before="60" w:after="60"/>
              <w:rPr>
                <w:b/>
                <w:bCs/>
                <w:sz w:val="24"/>
              </w:rPr>
            </w:pPr>
            <w:r w:rsidRPr="00AD6D96">
              <w:rPr>
                <w:b/>
                <w:bCs/>
                <w:sz w:val="24"/>
              </w:rPr>
              <w:t>Deliverable title</w:t>
            </w:r>
          </w:p>
        </w:tc>
        <w:tc>
          <w:tcPr>
            <w:tcW w:w="6804" w:type="dxa"/>
            <w:gridSpan w:val="3"/>
            <w:tcBorders>
              <w:top w:val="single" w:sz="6" w:space="0" w:color="auto"/>
              <w:left w:val="single" w:sz="6" w:space="0" w:color="auto"/>
              <w:bottom w:val="single" w:sz="6" w:space="0" w:color="auto"/>
              <w:right w:val="single" w:sz="12" w:space="0" w:color="000080"/>
            </w:tcBorders>
          </w:tcPr>
          <w:p w14:paraId="3D07BD0E" w14:textId="77777777" w:rsidR="003D439B" w:rsidRPr="008A23B3" w:rsidRDefault="003D439B" w:rsidP="003D439B">
            <w:pPr>
              <w:rPr>
                <w:b/>
              </w:rPr>
            </w:pPr>
            <w:r>
              <w:rPr>
                <w:b/>
              </w:rPr>
              <w:t xml:space="preserve">Template </w:t>
            </w:r>
            <w:r w:rsidRPr="00CE6273">
              <w:rPr>
                <w:b/>
              </w:rPr>
              <w:t xml:space="preserve">for </w:t>
            </w:r>
            <w:r>
              <w:rPr>
                <w:b/>
              </w:rPr>
              <w:t xml:space="preserve">assessment of Web based portals under JERICO-NEXT WP6. </w:t>
            </w:r>
          </w:p>
        </w:tc>
      </w:tr>
      <w:tr w:rsidR="003D439B" w14:paraId="4AA11C9C" w14:textId="77777777" w:rsidTr="003D439B">
        <w:trPr>
          <w:cantSplit/>
        </w:trPr>
        <w:tc>
          <w:tcPr>
            <w:tcW w:w="2667" w:type="dxa"/>
            <w:gridSpan w:val="2"/>
            <w:tcBorders>
              <w:top w:val="single" w:sz="6" w:space="0" w:color="auto"/>
              <w:left w:val="single" w:sz="12" w:space="0" w:color="000080"/>
              <w:bottom w:val="single" w:sz="6" w:space="0" w:color="auto"/>
              <w:right w:val="single" w:sz="6" w:space="0" w:color="auto"/>
            </w:tcBorders>
            <w:shd w:val="clear" w:color="auto" w:fill="E7E6E6" w:themeFill="background2"/>
          </w:tcPr>
          <w:p w14:paraId="4CE45C3C" w14:textId="77777777" w:rsidR="003D439B" w:rsidRPr="00AD6D96" w:rsidRDefault="003D439B" w:rsidP="003D439B">
            <w:pPr>
              <w:spacing w:before="60" w:after="60"/>
              <w:rPr>
                <w:b/>
                <w:bCs/>
                <w:sz w:val="24"/>
              </w:rPr>
            </w:pPr>
            <w:r w:rsidRPr="00AD6D96">
              <w:rPr>
                <w:b/>
                <w:bCs/>
                <w:sz w:val="24"/>
              </w:rPr>
              <w:t>Work Package Title</w:t>
            </w:r>
          </w:p>
        </w:tc>
        <w:tc>
          <w:tcPr>
            <w:tcW w:w="6804" w:type="dxa"/>
            <w:gridSpan w:val="3"/>
            <w:tcBorders>
              <w:top w:val="single" w:sz="6" w:space="0" w:color="auto"/>
              <w:left w:val="single" w:sz="6" w:space="0" w:color="auto"/>
              <w:bottom w:val="single" w:sz="6" w:space="0" w:color="auto"/>
              <w:right w:val="single" w:sz="12" w:space="0" w:color="000080"/>
            </w:tcBorders>
          </w:tcPr>
          <w:p w14:paraId="6FB33FBD" w14:textId="77777777" w:rsidR="003D439B" w:rsidRPr="00AD6D96" w:rsidRDefault="003D439B" w:rsidP="003D439B">
            <w:pPr>
              <w:spacing w:beforeLines="40" w:before="96" w:afterLines="40" w:after="96"/>
              <w:rPr>
                <w:sz w:val="24"/>
                <w:lang w:eastAsia="en-GB"/>
              </w:rPr>
            </w:pPr>
            <w:r>
              <w:rPr>
                <w:sz w:val="24"/>
                <w:lang w:eastAsia="en-GB"/>
              </w:rPr>
              <w:t>WP 8</w:t>
            </w:r>
          </w:p>
        </w:tc>
      </w:tr>
      <w:tr w:rsidR="003D439B" w14:paraId="27195C96" w14:textId="77777777" w:rsidTr="003D439B">
        <w:trPr>
          <w:cantSplit/>
        </w:trPr>
        <w:tc>
          <w:tcPr>
            <w:tcW w:w="2667" w:type="dxa"/>
            <w:gridSpan w:val="2"/>
            <w:tcBorders>
              <w:top w:val="single" w:sz="6" w:space="0" w:color="auto"/>
              <w:left w:val="single" w:sz="12" w:space="0" w:color="000080"/>
              <w:bottom w:val="single" w:sz="6" w:space="0" w:color="auto"/>
              <w:right w:val="single" w:sz="6" w:space="0" w:color="auto"/>
            </w:tcBorders>
            <w:shd w:val="clear" w:color="auto" w:fill="E7E6E6" w:themeFill="background2"/>
          </w:tcPr>
          <w:p w14:paraId="21D37C8B" w14:textId="77777777" w:rsidR="003D439B" w:rsidRPr="00AD6D96" w:rsidRDefault="003D439B" w:rsidP="003D439B">
            <w:pPr>
              <w:spacing w:before="60" w:after="60"/>
              <w:rPr>
                <w:b/>
                <w:bCs/>
                <w:sz w:val="24"/>
              </w:rPr>
            </w:pPr>
            <w:r w:rsidRPr="00AD6D96">
              <w:rPr>
                <w:b/>
                <w:bCs/>
                <w:sz w:val="24"/>
              </w:rPr>
              <w:t>Deliverable number</w:t>
            </w:r>
          </w:p>
        </w:tc>
        <w:tc>
          <w:tcPr>
            <w:tcW w:w="6804" w:type="dxa"/>
            <w:gridSpan w:val="3"/>
            <w:tcBorders>
              <w:top w:val="single" w:sz="6" w:space="0" w:color="auto"/>
              <w:left w:val="single" w:sz="6" w:space="0" w:color="auto"/>
              <w:bottom w:val="single" w:sz="6" w:space="0" w:color="auto"/>
              <w:right w:val="single" w:sz="12" w:space="0" w:color="000080"/>
            </w:tcBorders>
          </w:tcPr>
          <w:p w14:paraId="495D9B3D" w14:textId="77777777" w:rsidR="003D439B" w:rsidRPr="00AD6D96" w:rsidRDefault="003D439B" w:rsidP="003D439B">
            <w:pPr>
              <w:spacing w:beforeLines="40" w:before="96" w:afterLines="40" w:after="96"/>
              <w:rPr>
                <w:sz w:val="24"/>
                <w:lang w:eastAsia="en-GB"/>
              </w:rPr>
            </w:pPr>
            <w:r>
              <w:rPr>
                <w:sz w:val="24"/>
                <w:lang w:eastAsia="en-GB"/>
              </w:rPr>
              <w:t>D8.12</w:t>
            </w:r>
          </w:p>
        </w:tc>
      </w:tr>
      <w:tr w:rsidR="003D439B" w14:paraId="3CA62873" w14:textId="77777777" w:rsidTr="003D439B">
        <w:trPr>
          <w:cantSplit/>
        </w:trPr>
        <w:tc>
          <w:tcPr>
            <w:tcW w:w="2667" w:type="dxa"/>
            <w:gridSpan w:val="2"/>
            <w:tcBorders>
              <w:top w:val="single" w:sz="6" w:space="0" w:color="auto"/>
              <w:left w:val="single" w:sz="12" w:space="0" w:color="000080"/>
              <w:bottom w:val="single" w:sz="6" w:space="0" w:color="auto"/>
              <w:right w:val="single" w:sz="6" w:space="0" w:color="auto"/>
            </w:tcBorders>
            <w:shd w:val="clear" w:color="auto" w:fill="E7E6E6" w:themeFill="background2"/>
          </w:tcPr>
          <w:p w14:paraId="1301AFC6" w14:textId="77777777" w:rsidR="003D439B" w:rsidRPr="00AD6D96" w:rsidRDefault="003D439B" w:rsidP="003D439B">
            <w:pPr>
              <w:spacing w:before="60" w:after="60"/>
              <w:rPr>
                <w:b/>
                <w:bCs/>
                <w:sz w:val="24"/>
              </w:rPr>
            </w:pPr>
            <w:r w:rsidRPr="00AD6D96">
              <w:rPr>
                <w:b/>
                <w:bCs/>
                <w:sz w:val="24"/>
              </w:rPr>
              <w:t>Description</w:t>
            </w:r>
          </w:p>
        </w:tc>
        <w:tc>
          <w:tcPr>
            <w:tcW w:w="6804" w:type="dxa"/>
            <w:gridSpan w:val="3"/>
            <w:tcBorders>
              <w:top w:val="single" w:sz="6" w:space="0" w:color="auto"/>
              <w:left w:val="single" w:sz="6" w:space="0" w:color="auto"/>
              <w:bottom w:val="single" w:sz="6" w:space="0" w:color="auto"/>
              <w:right w:val="single" w:sz="12" w:space="0" w:color="000080"/>
            </w:tcBorders>
          </w:tcPr>
          <w:p w14:paraId="42C10B22" w14:textId="77777777" w:rsidR="003D439B" w:rsidRDefault="003D439B" w:rsidP="003D439B">
            <w:pPr>
              <w:spacing w:beforeLines="40" w:before="96" w:afterLines="40" w:after="96"/>
              <w:rPr>
                <w:sz w:val="24"/>
                <w:lang w:eastAsia="en-GB"/>
              </w:rPr>
            </w:pPr>
            <w:r w:rsidRPr="00095FDA">
              <w:rPr>
                <w:sz w:val="24"/>
                <w:lang w:eastAsia="en-GB"/>
              </w:rPr>
              <w:t xml:space="preserve">To </w:t>
            </w:r>
            <w:r>
              <w:rPr>
                <w:sz w:val="24"/>
                <w:lang w:eastAsia="en-GB"/>
              </w:rPr>
              <w:t xml:space="preserve">communicate new scientific knowledge derived from JERICO-NEXT to maximise societal benefit in policy, research and operational (including industry) sectors and to promote uptake of Trans National and Virtual Access Services. </w:t>
            </w:r>
          </w:p>
          <w:p w14:paraId="02D4E6C8" w14:textId="77777777" w:rsidR="003D439B" w:rsidRPr="00AD6D96" w:rsidRDefault="003D439B" w:rsidP="003D439B">
            <w:pPr>
              <w:spacing w:beforeLines="40" w:before="96" w:afterLines="40" w:after="96"/>
              <w:rPr>
                <w:sz w:val="24"/>
                <w:lang w:eastAsia="en-GB"/>
              </w:rPr>
            </w:pPr>
            <w:r>
              <w:rPr>
                <w:sz w:val="24"/>
                <w:lang w:eastAsia="en-GB"/>
              </w:rPr>
              <w:t>Template for reporting of periodic assessments of Virtual Access</w:t>
            </w:r>
          </w:p>
        </w:tc>
      </w:tr>
      <w:tr w:rsidR="003D439B" w14:paraId="5DF576B5" w14:textId="77777777" w:rsidTr="003D439B">
        <w:trPr>
          <w:cantSplit/>
        </w:trPr>
        <w:tc>
          <w:tcPr>
            <w:tcW w:w="2667" w:type="dxa"/>
            <w:gridSpan w:val="2"/>
            <w:tcBorders>
              <w:top w:val="single" w:sz="6" w:space="0" w:color="auto"/>
              <w:left w:val="single" w:sz="12" w:space="0" w:color="000080"/>
              <w:bottom w:val="single" w:sz="6" w:space="0" w:color="auto"/>
              <w:right w:val="single" w:sz="6" w:space="0" w:color="auto"/>
            </w:tcBorders>
            <w:shd w:val="clear" w:color="auto" w:fill="E7E6E6" w:themeFill="background2"/>
          </w:tcPr>
          <w:p w14:paraId="4D6A9A8C" w14:textId="77777777" w:rsidR="003D439B" w:rsidRPr="00AD6D96" w:rsidRDefault="003D439B" w:rsidP="003D439B">
            <w:pPr>
              <w:spacing w:before="60" w:after="60"/>
              <w:rPr>
                <w:b/>
                <w:bCs/>
                <w:sz w:val="24"/>
              </w:rPr>
            </w:pPr>
            <w:r w:rsidRPr="00AD6D96">
              <w:rPr>
                <w:b/>
                <w:bCs/>
                <w:sz w:val="24"/>
              </w:rPr>
              <w:t>Lead beneficiary</w:t>
            </w:r>
          </w:p>
        </w:tc>
        <w:tc>
          <w:tcPr>
            <w:tcW w:w="6804" w:type="dxa"/>
            <w:gridSpan w:val="3"/>
            <w:tcBorders>
              <w:top w:val="single" w:sz="6" w:space="0" w:color="auto"/>
              <w:left w:val="single" w:sz="6" w:space="0" w:color="auto"/>
              <w:bottom w:val="single" w:sz="6" w:space="0" w:color="auto"/>
              <w:right w:val="single" w:sz="12" w:space="0" w:color="000080"/>
            </w:tcBorders>
          </w:tcPr>
          <w:p w14:paraId="0DB7C461" w14:textId="77777777" w:rsidR="003D439B" w:rsidRPr="00AD6D96" w:rsidRDefault="003D439B" w:rsidP="003D439B">
            <w:pPr>
              <w:spacing w:beforeLines="40" w:before="96" w:afterLines="40" w:after="96"/>
              <w:rPr>
                <w:sz w:val="24"/>
                <w:lang w:eastAsia="en-GB"/>
              </w:rPr>
            </w:pPr>
            <w:r>
              <w:rPr>
                <w:sz w:val="24"/>
                <w:lang w:eastAsia="en-GB"/>
              </w:rPr>
              <w:t>CEFAS</w:t>
            </w:r>
          </w:p>
        </w:tc>
      </w:tr>
      <w:tr w:rsidR="003D439B" w14:paraId="6EB57765" w14:textId="77777777" w:rsidTr="003D439B">
        <w:trPr>
          <w:cantSplit/>
        </w:trPr>
        <w:tc>
          <w:tcPr>
            <w:tcW w:w="2667" w:type="dxa"/>
            <w:gridSpan w:val="2"/>
            <w:tcBorders>
              <w:top w:val="single" w:sz="6" w:space="0" w:color="auto"/>
              <w:left w:val="single" w:sz="12" w:space="0" w:color="000080"/>
              <w:bottom w:val="single" w:sz="12" w:space="0" w:color="000080"/>
              <w:right w:val="single" w:sz="6" w:space="0" w:color="auto"/>
            </w:tcBorders>
            <w:shd w:val="clear" w:color="auto" w:fill="E7E6E6" w:themeFill="background2"/>
          </w:tcPr>
          <w:p w14:paraId="2CD7E3CF" w14:textId="77777777" w:rsidR="003D439B" w:rsidRPr="00AD6D96" w:rsidRDefault="003D439B" w:rsidP="003D439B">
            <w:pPr>
              <w:spacing w:before="60" w:after="60"/>
              <w:rPr>
                <w:b/>
                <w:bCs/>
                <w:sz w:val="24"/>
              </w:rPr>
            </w:pPr>
            <w:r w:rsidRPr="00AD6D96">
              <w:rPr>
                <w:b/>
                <w:bCs/>
                <w:sz w:val="24"/>
              </w:rPr>
              <w:t>Lead Authors</w:t>
            </w:r>
          </w:p>
        </w:tc>
        <w:tc>
          <w:tcPr>
            <w:tcW w:w="6804" w:type="dxa"/>
            <w:gridSpan w:val="3"/>
            <w:tcBorders>
              <w:top w:val="single" w:sz="6" w:space="0" w:color="auto"/>
              <w:left w:val="single" w:sz="6" w:space="0" w:color="auto"/>
              <w:bottom w:val="single" w:sz="12" w:space="0" w:color="000080"/>
              <w:right w:val="single" w:sz="12" w:space="0" w:color="000080"/>
            </w:tcBorders>
          </w:tcPr>
          <w:p w14:paraId="714B3ECF" w14:textId="77777777" w:rsidR="003D439B" w:rsidRPr="00AD6D96" w:rsidRDefault="003D439B" w:rsidP="003D439B">
            <w:pPr>
              <w:spacing w:beforeLines="40" w:before="96" w:afterLines="40" w:after="96"/>
              <w:rPr>
                <w:sz w:val="24"/>
                <w:lang w:eastAsia="en-GB"/>
              </w:rPr>
            </w:pPr>
            <w:r>
              <w:rPr>
                <w:sz w:val="24"/>
                <w:lang w:eastAsia="en-GB"/>
              </w:rPr>
              <w:t>Michelle Devlin (CEFAS)</w:t>
            </w:r>
          </w:p>
        </w:tc>
      </w:tr>
      <w:tr w:rsidR="003D439B" w14:paraId="26664E4B" w14:textId="77777777" w:rsidTr="003D439B">
        <w:trPr>
          <w:cantSplit/>
        </w:trPr>
        <w:tc>
          <w:tcPr>
            <w:tcW w:w="2667" w:type="dxa"/>
            <w:gridSpan w:val="2"/>
            <w:tcBorders>
              <w:top w:val="single" w:sz="6" w:space="0" w:color="auto"/>
              <w:left w:val="single" w:sz="12" w:space="0" w:color="000080"/>
              <w:bottom w:val="single" w:sz="12" w:space="0" w:color="000080"/>
              <w:right w:val="single" w:sz="6" w:space="0" w:color="auto"/>
            </w:tcBorders>
            <w:shd w:val="clear" w:color="auto" w:fill="E7E6E6" w:themeFill="background2"/>
          </w:tcPr>
          <w:p w14:paraId="42B2429F" w14:textId="77777777" w:rsidR="003D439B" w:rsidRPr="00AD6D96" w:rsidRDefault="003D439B" w:rsidP="003D439B">
            <w:pPr>
              <w:spacing w:before="60" w:after="60"/>
              <w:rPr>
                <w:b/>
                <w:bCs/>
                <w:sz w:val="24"/>
              </w:rPr>
            </w:pPr>
            <w:r w:rsidRPr="00AD6D96">
              <w:rPr>
                <w:b/>
                <w:bCs/>
                <w:sz w:val="24"/>
              </w:rPr>
              <w:t>Contributors</w:t>
            </w:r>
          </w:p>
        </w:tc>
        <w:tc>
          <w:tcPr>
            <w:tcW w:w="6804" w:type="dxa"/>
            <w:gridSpan w:val="3"/>
            <w:tcBorders>
              <w:top w:val="single" w:sz="6" w:space="0" w:color="auto"/>
              <w:left w:val="single" w:sz="6" w:space="0" w:color="auto"/>
              <w:bottom w:val="single" w:sz="12" w:space="0" w:color="000080"/>
              <w:right w:val="single" w:sz="12" w:space="0" w:color="000080"/>
            </w:tcBorders>
          </w:tcPr>
          <w:p w14:paraId="4BB29B03" w14:textId="77777777" w:rsidR="003D439B" w:rsidRDefault="003D439B" w:rsidP="003D439B">
            <w:pPr>
              <w:spacing w:beforeLines="40" w:before="96" w:afterLines="40" w:after="96"/>
              <w:rPr>
                <w:sz w:val="24"/>
                <w:lang w:eastAsia="en-GB"/>
              </w:rPr>
            </w:pPr>
            <w:r>
              <w:rPr>
                <w:sz w:val="24"/>
                <w:lang w:eastAsia="en-GB"/>
              </w:rPr>
              <w:t>Simon Keeble (Blue Lobster)</w:t>
            </w:r>
          </w:p>
          <w:p w14:paraId="1DF1A659" w14:textId="77777777" w:rsidR="003D439B" w:rsidRDefault="003D439B" w:rsidP="003D439B">
            <w:pPr>
              <w:spacing w:beforeLines="40" w:before="96" w:afterLines="40" w:after="96"/>
              <w:rPr>
                <w:sz w:val="24"/>
                <w:lang w:eastAsia="en-GB"/>
              </w:rPr>
            </w:pPr>
            <w:r>
              <w:rPr>
                <w:sz w:val="24"/>
                <w:lang w:eastAsia="en-GB"/>
              </w:rPr>
              <w:t xml:space="preserve">Veronique </w:t>
            </w:r>
            <w:proofErr w:type="spellStart"/>
            <w:r>
              <w:rPr>
                <w:sz w:val="24"/>
                <w:lang w:eastAsia="en-GB"/>
              </w:rPr>
              <w:t>Creach</w:t>
            </w:r>
            <w:proofErr w:type="spellEnd"/>
            <w:r>
              <w:rPr>
                <w:sz w:val="24"/>
                <w:lang w:eastAsia="en-GB"/>
              </w:rPr>
              <w:t xml:space="preserve">, Kate </w:t>
            </w:r>
            <w:proofErr w:type="spellStart"/>
            <w:r>
              <w:rPr>
                <w:sz w:val="24"/>
                <w:lang w:eastAsia="en-GB"/>
              </w:rPr>
              <w:t>Collingridge</w:t>
            </w:r>
            <w:proofErr w:type="spellEnd"/>
            <w:r>
              <w:rPr>
                <w:sz w:val="24"/>
                <w:lang w:eastAsia="en-GB"/>
              </w:rPr>
              <w:t>, Michelle Devlin (CEFAS)</w:t>
            </w:r>
          </w:p>
          <w:p w14:paraId="5A875928" w14:textId="77777777" w:rsidR="003D439B" w:rsidRDefault="003D439B" w:rsidP="003D439B">
            <w:pPr>
              <w:spacing w:beforeLines="40" w:before="96" w:afterLines="40" w:after="96"/>
              <w:rPr>
                <w:sz w:val="24"/>
                <w:lang w:eastAsia="en-GB"/>
              </w:rPr>
            </w:pPr>
            <w:r>
              <w:rPr>
                <w:sz w:val="24"/>
                <w:lang w:eastAsia="en-GB"/>
              </w:rPr>
              <w:t xml:space="preserve">Sylvie </w:t>
            </w:r>
            <w:proofErr w:type="spellStart"/>
            <w:r>
              <w:rPr>
                <w:sz w:val="24"/>
                <w:lang w:eastAsia="en-GB"/>
              </w:rPr>
              <w:t>Pichereau</w:t>
            </w:r>
            <w:proofErr w:type="spellEnd"/>
            <w:r>
              <w:rPr>
                <w:sz w:val="24"/>
                <w:lang w:eastAsia="en-GB"/>
              </w:rPr>
              <w:t xml:space="preserve">, Ingrid </w:t>
            </w:r>
            <w:proofErr w:type="spellStart"/>
            <w:r>
              <w:rPr>
                <w:sz w:val="24"/>
                <w:lang w:eastAsia="en-GB"/>
              </w:rPr>
              <w:t>Puillat</w:t>
            </w:r>
            <w:proofErr w:type="spellEnd"/>
            <w:r>
              <w:rPr>
                <w:sz w:val="24"/>
                <w:lang w:eastAsia="en-GB"/>
              </w:rPr>
              <w:t xml:space="preserve"> (</w:t>
            </w:r>
            <w:proofErr w:type="spellStart"/>
            <w:r>
              <w:rPr>
                <w:sz w:val="24"/>
                <w:lang w:eastAsia="en-GB"/>
              </w:rPr>
              <w:t>Ifremer</w:t>
            </w:r>
            <w:proofErr w:type="spellEnd"/>
            <w:r>
              <w:rPr>
                <w:sz w:val="24"/>
                <w:lang w:eastAsia="en-GB"/>
              </w:rPr>
              <w:t>)</w:t>
            </w:r>
          </w:p>
          <w:p w14:paraId="15742F8C" w14:textId="77777777" w:rsidR="003D439B" w:rsidRDefault="003D439B" w:rsidP="003D439B">
            <w:pPr>
              <w:spacing w:beforeLines="40" w:before="96" w:afterLines="40" w:after="96"/>
              <w:rPr>
                <w:sz w:val="24"/>
                <w:lang w:eastAsia="en-GB"/>
              </w:rPr>
            </w:pPr>
            <w:r>
              <w:rPr>
                <w:sz w:val="24"/>
                <w:lang w:eastAsia="en-GB"/>
              </w:rPr>
              <w:t>Antonio Novellino (ETT)</w:t>
            </w:r>
          </w:p>
          <w:p w14:paraId="2550C36F" w14:textId="77777777" w:rsidR="003D439B" w:rsidRPr="00AD6D96" w:rsidRDefault="003D439B" w:rsidP="003D439B">
            <w:pPr>
              <w:spacing w:beforeLines="40" w:before="96" w:afterLines="40" w:after="96"/>
              <w:rPr>
                <w:sz w:val="24"/>
                <w:lang w:eastAsia="en-GB"/>
              </w:rPr>
            </w:pPr>
            <w:r>
              <w:rPr>
                <w:sz w:val="24"/>
                <w:lang w:eastAsia="en-GB"/>
              </w:rPr>
              <w:t>Nick O’Neill (SLR)</w:t>
            </w:r>
          </w:p>
        </w:tc>
      </w:tr>
      <w:tr w:rsidR="003D439B" w14:paraId="34634E3E" w14:textId="77777777" w:rsidTr="003D439B">
        <w:trPr>
          <w:cantSplit/>
        </w:trPr>
        <w:tc>
          <w:tcPr>
            <w:tcW w:w="2667" w:type="dxa"/>
            <w:gridSpan w:val="2"/>
            <w:tcBorders>
              <w:top w:val="single" w:sz="6" w:space="0" w:color="auto"/>
              <w:left w:val="single" w:sz="12" w:space="0" w:color="000080"/>
              <w:bottom w:val="single" w:sz="12" w:space="0" w:color="000080"/>
              <w:right w:val="single" w:sz="6" w:space="0" w:color="auto"/>
            </w:tcBorders>
            <w:shd w:val="clear" w:color="auto" w:fill="E7E6E6" w:themeFill="background2"/>
          </w:tcPr>
          <w:p w14:paraId="3DD66C56" w14:textId="77777777" w:rsidR="003D439B" w:rsidRPr="00AD6D96" w:rsidRDefault="003D439B" w:rsidP="003D439B">
            <w:pPr>
              <w:spacing w:before="60" w:after="60"/>
              <w:rPr>
                <w:b/>
                <w:bCs/>
                <w:sz w:val="24"/>
              </w:rPr>
            </w:pPr>
            <w:r w:rsidRPr="00AD6D96">
              <w:rPr>
                <w:b/>
                <w:bCs/>
                <w:sz w:val="24"/>
              </w:rPr>
              <w:t>Submitted by</w:t>
            </w:r>
          </w:p>
        </w:tc>
        <w:tc>
          <w:tcPr>
            <w:tcW w:w="6804" w:type="dxa"/>
            <w:gridSpan w:val="3"/>
            <w:tcBorders>
              <w:top w:val="single" w:sz="6" w:space="0" w:color="auto"/>
              <w:left w:val="single" w:sz="6" w:space="0" w:color="auto"/>
              <w:bottom w:val="single" w:sz="12" w:space="0" w:color="000080"/>
              <w:right w:val="single" w:sz="12" w:space="0" w:color="000080"/>
            </w:tcBorders>
          </w:tcPr>
          <w:p w14:paraId="6606F7F5" w14:textId="77777777" w:rsidR="003D439B" w:rsidRPr="00AD6D96" w:rsidRDefault="003D439B" w:rsidP="003D439B">
            <w:pPr>
              <w:spacing w:beforeLines="40" w:before="96" w:afterLines="40" w:after="96"/>
              <w:rPr>
                <w:sz w:val="24"/>
                <w:lang w:eastAsia="en-GB"/>
              </w:rPr>
            </w:pPr>
            <w:r>
              <w:rPr>
                <w:sz w:val="24"/>
                <w:lang w:eastAsia="en-GB"/>
              </w:rPr>
              <w:t>Dr Michelle Devlin (CEFAS)</w:t>
            </w:r>
          </w:p>
        </w:tc>
      </w:tr>
      <w:tr w:rsidR="003D439B" w14:paraId="7BF07D4E" w14:textId="77777777" w:rsidTr="003D439B">
        <w:trPr>
          <w:cantSplit/>
        </w:trPr>
        <w:tc>
          <w:tcPr>
            <w:tcW w:w="2667" w:type="dxa"/>
            <w:gridSpan w:val="2"/>
            <w:tcBorders>
              <w:top w:val="single" w:sz="6" w:space="0" w:color="auto"/>
              <w:left w:val="single" w:sz="12" w:space="0" w:color="000080"/>
              <w:bottom w:val="single" w:sz="12" w:space="0" w:color="000080"/>
              <w:right w:val="single" w:sz="6" w:space="0" w:color="auto"/>
            </w:tcBorders>
            <w:shd w:val="clear" w:color="auto" w:fill="E7E6E6" w:themeFill="background2"/>
          </w:tcPr>
          <w:p w14:paraId="60BD6B00" w14:textId="77777777" w:rsidR="003D439B" w:rsidRPr="00AD6D96" w:rsidRDefault="003D439B" w:rsidP="003D439B">
            <w:pPr>
              <w:spacing w:before="60" w:after="60"/>
              <w:rPr>
                <w:b/>
                <w:bCs/>
                <w:sz w:val="24"/>
              </w:rPr>
            </w:pPr>
            <w:r w:rsidRPr="00AD6D96">
              <w:rPr>
                <w:b/>
                <w:bCs/>
                <w:sz w:val="24"/>
              </w:rPr>
              <w:t>Revision number</w:t>
            </w:r>
          </w:p>
        </w:tc>
        <w:tc>
          <w:tcPr>
            <w:tcW w:w="6804" w:type="dxa"/>
            <w:gridSpan w:val="3"/>
            <w:tcBorders>
              <w:top w:val="single" w:sz="6" w:space="0" w:color="auto"/>
              <w:left w:val="single" w:sz="6" w:space="0" w:color="auto"/>
              <w:bottom w:val="single" w:sz="12" w:space="0" w:color="000080"/>
              <w:right w:val="single" w:sz="12" w:space="0" w:color="000080"/>
            </w:tcBorders>
          </w:tcPr>
          <w:p w14:paraId="5DBECDF8" w14:textId="77777777" w:rsidR="003D439B" w:rsidRPr="00AD6D96" w:rsidRDefault="003D439B" w:rsidP="003D439B">
            <w:pPr>
              <w:spacing w:beforeLines="40" w:before="96" w:afterLines="40" w:after="96"/>
              <w:rPr>
                <w:sz w:val="24"/>
                <w:lang w:eastAsia="en-GB"/>
              </w:rPr>
            </w:pPr>
            <w:r w:rsidRPr="00AD6D96">
              <w:rPr>
                <w:sz w:val="24"/>
                <w:lang w:eastAsia="en-GB"/>
              </w:rPr>
              <w:t>V</w:t>
            </w:r>
            <w:r>
              <w:rPr>
                <w:sz w:val="24"/>
                <w:lang w:eastAsia="en-GB"/>
              </w:rPr>
              <w:t>1.0</w:t>
            </w:r>
          </w:p>
        </w:tc>
      </w:tr>
      <w:tr w:rsidR="003D439B" w:rsidRPr="00A36172" w14:paraId="60F7D527" w14:textId="77777777" w:rsidTr="003D439B">
        <w:trPr>
          <w:cantSplit/>
        </w:trPr>
        <w:tc>
          <w:tcPr>
            <w:tcW w:w="2667" w:type="dxa"/>
            <w:gridSpan w:val="2"/>
            <w:tcBorders>
              <w:top w:val="single" w:sz="6" w:space="0" w:color="auto"/>
              <w:left w:val="single" w:sz="12" w:space="0" w:color="000080"/>
              <w:bottom w:val="single" w:sz="12" w:space="0" w:color="000080"/>
              <w:right w:val="single" w:sz="6" w:space="0" w:color="auto"/>
            </w:tcBorders>
            <w:shd w:val="clear" w:color="auto" w:fill="E7E6E6" w:themeFill="background2"/>
          </w:tcPr>
          <w:p w14:paraId="54040DD9" w14:textId="77777777" w:rsidR="003D439B" w:rsidRPr="00AD6D96" w:rsidRDefault="003D439B" w:rsidP="003D439B">
            <w:pPr>
              <w:spacing w:before="60" w:after="60"/>
              <w:rPr>
                <w:b/>
                <w:bCs/>
                <w:sz w:val="24"/>
              </w:rPr>
            </w:pPr>
            <w:r w:rsidRPr="00AD6D96">
              <w:rPr>
                <w:b/>
                <w:bCs/>
                <w:sz w:val="24"/>
              </w:rPr>
              <w:t>Revision Date</w:t>
            </w:r>
          </w:p>
        </w:tc>
        <w:tc>
          <w:tcPr>
            <w:tcW w:w="6804" w:type="dxa"/>
            <w:gridSpan w:val="3"/>
            <w:tcBorders>
              <w:top w:val="single" w:sz="6" w:space="0" w:color="auto"/>
              <w:left w:val="single" w:sz="6" w:space="0" w:color="auto"/>
              <w:bottom w:val="single" w:sz="12" w:space="0" w:color="000080"/>
              <w:right w:val="single" w:sz="12" w:space="0" w:color="000080"/>
            </w:tcBorders>
          </w:tcPr>
          <w:p w14:paraId="3A94290E" w14:textId="26882B44" w:rsidR="003D439B" w:rsidRPr="00AD6D96" w:rsidRDefault="009127ED" w:rsidP="003D439B">
            <w:pPr>
              <w:spacing w:beforeLines="40" w:before="96" w:afterLines="40" w:after="96"/>
              <w:rPr>
                <w:sz w:val="24"/>
                <w:lang w:eastAsia="en-GB"/>
              </w:rPr>
            </w:pPr>
            <w:r>
              <w:rPr>
                <w:sz w:val="24"/>
                <w:lang w:eastAsia="en-GB"/>
              </w:rPr>
              <w:t>16/09</w:t>
            </w:r>
            <w:r w:rsidR="003D439B">
              <w:rPr>
                <w:sz w:val="24"/>
                <w:lang w:eastAsia="en-GB"/>
              </w:rPr>
              <w:t>/2016</w:t>
            </w:r>
          </w:p>
        </w:tc>
      </w:tr>
      <w:tr w:rsidR="003D439B" w14:paraId="760503B9" w14:textId="77777777" w:rsidTr="003D439B">
        <w:trPr>
          <w:cantSplit/>
        </w:trPr>
        <w:tc>
          <w:tcPr>
            <w:tcW w:w="2667" w:type="dxa"/>
            <w:gridSpan w:val="2"/>
            <w:tcBorders>
              <w:top w:val="single" w:sz="6" w:space="0" w:color="auto"/>
              <w:left w:val="single" w:sz="12" w:space="0" w:color="000080"/>
              <w:bottom w:val="single" w:sz="12" w:space="0" w:color="000080"/>
              <w:right w:val="single" w:sz="6" w:space="0" w:color="auto"/>
            </w:tcBorders>
            <w:shd w:val="clear" w:color="auto" w:fill="E7E6E6" w:themeFill="background2"/>
          </w:tcPr>
          <w:p w14:paraId="1EB9158F" w14:textId="77777777" w:rsidR="003D439B" w:rsidRPr="00AD6D96" w:rsidRDefault="003D439B" w:rsidP="003D439B">
            <w:pPr>
              <w:spacing w:before="60" w:after="60"/>
              <w:rPr>
                <w:b/>
                <w:bCs/>
                <w:sz w:val="24"/>
              </w:rPr>
            </w:pPr>
            <w:r w:rsidRPr="00AD6D96">
              <w:rPr>
                <w:b/>
                <w:bCs/>
                <w:sz w:val="24"/>
              </w:rPr>
              <w:lastRenderedPageBreak/>
              <w:t>Security</w:t>
            </w:r>
          </w:p>
        </w:tc>
        <w:tc>
          <w:tcPr>
            <w:tcW w:w="6804" w:type="dxa"/>
            <w:gridSpan w:val="3"/>
            <w:tcBorders>
              <w:top w:val="single" w:sz="6" w:space="0" w:color="auto"/>
              <w:left w:val="single" w:sz="6" w:space="0" w:color="auto"/>
              <w:bottom w:val="single" w:sz="12" w:space="0" w:color="000080"/>
              <w:right w:val="single" w:sz="12" w:space="0" w:color="000080"/>
            </w:tcBorders>
          </w:tcPr>
          <w:p w14:paraId="3D7CC100" w14:textId="77777777" w:rsidR="003D439B" w:rsidRPr="00AD6D96" w:rsidRDefault="003D439B" w:rsidP="003D439B">
            <w:pPr>
              <w:spacing w:beforeLines="40" w:before="96" w:afterLines="40" w:after="96"/>
              <w:rPr>
                <w:sz w:val="24"/>
                <w:lang w:eastAsia="en-GB"/>
              </w:rPr>
            </w:pPr>
            <w:r>
              <w:rPr>
                <w:sz w:val="24"/>
                <w:lang w:eastAsia="en-GB"/>
              </w:rPr>
              <w:t>Public</w:t>
            </w:r>
          </w:p>
        </w:tc>
      </w:tr>
      <w:tr w:rsidR="003D439B" w14:paraId="1EAF3BE1" w14:textId="77777777" w:rsidTr="003D439B">
        <w:trPr>
          <w:cantSplit/>
        </w:trPr>
        <w:tc>
          <w:tcPr>
            <w:tcW w:w="9471" w:type="dxa"/>
            <w:gridSpan w:val="5"/>
            <w:tcBorders>
              <w:top w:val="single" w:sz="12" w:space="0" w:color="000080"/>
              <w:left w:val="single" w:sz="12" w:space="0" w:color="000080"/>
              <w:bottom w:val="single" w:sz="6" w:space="0" w:color="auto"/>
              <w:right w:val="single" w:sz="12" w:space="0" w:color="000080"/>
            </w:tcBorders>
            <w:shd w:val="clear" w:color="auto" w:fill="E0E0E0"/>
          </w:tcPr>
          <w:p w14:paraId="396CD189" w14:textId="77777777" w:rsidR="003D439B" w:rsidRDefault="003D439B" w:rsidP="003D439B">
            <w:pPr>
              <w:spacing w:before="60" w:after="60"/>
              <w:rPr>
                <w:b/>
                <w:bCs/>
                <w:color w:val="00376D"/>
              </w:rPr>
            </w:pPr>
            <w:r>
              <w:br w:type="page"/>
            </w:r>
            <w:r>
              <w:rPr>
                <w:b/>
                <w:bCs/>
                <w:color w:val="00376D"/>
              </w:rPr>
              <w:t>History</w:t>
            </w:r>
          </w:p>
        </w:tc>
      </w:tr>
      <w:tr w:rsidR="003D439B" w14:paraId="598CF4D1" w14:textId="77777777" w:rsidTr="003D439B">
        <w:trPr>
          <w:cantSplit/>
        </w:trPr>
        <w:tc>
          <w:tcPr>
            <w:tcW w:w="1620" w:type="dxa"/>
            <w:tcBorders>
              <w:top w:val="single" w:sz="6" w:space="0" w:color="auto"/>
              <w:left w:val="single" w:sz="12" w:space="0" w:color="000080"/>
              <w:bottom w:val="single" w:sz="6" w:space="0" w:color="auto"/>
              <w:right w:val="single" w:sz="6" w:space="0" w:color="auto"/>
            </w:tcBorders>
            <w:vAlign w:val="center"/>
          </w:tcPr>
          <w:p w14:paraId="4398E8AD" w14:textId="77777777" w:rsidR="003D439B" w:rsidRPr="003B7F93" w:rsidRDefault="003D439B" w:rsidP="003D439B">
            <w:pPr>
              <w:spacing w:before="40" w:after="40"/>
              <w:rPr>
                <w:b/>
                <w:bCs/>
              </w:rPr>
            </w:pPr>
            <w:r w:rsidRPr="003B7F93">
              <w:rPr>
                <w:b/>
                <w:bCs/>
              </w:rPr>
              <w:t>Revision</w:t>
            </w:r>
          </w:p>
        </w:tc>
        <w:tc>
          <w:tcPr>
            <w:tcW w:w="1800" w:type="dxa"/>
            <w:gridSpan w:val="2"/>
            <w:tcBorders>
              <w:top w:val="single" w:sz="6" w:space="0" w:color="auto"/>
              <w:left w:val="single" w:sz="6" w:space="0" w:color="auto"/>
              <w:bottom w:val="single" w:sz="6" w:space="0" w:color="auto"/>
              <w:right w:val="single" w:sz="6" w:space="0" w:color="auto"/>
            </w:tcBorders>
            <w:vAlign w:val="center"/>
          </w:tcPr>
          <w:p w14:paraId="5C2308B1" w14:textId="77777777" w:rsidR="003D439B" w:rsidRPr="003B7F93" w:rsidRDefault="003D439B" w:rsidP="003D439B">
            <w:pPr>
              <w:spacing w:before="40" w:after="40"/>
              <w:rPr>
                <w:b/>
                <w:bCs/>
              </w:rPr>
            </w:pPr>
            <w:r w:rsidRPr="003B7F93">
              <w:rPr>
                <w:b/>
                <w:bCs/>
              </w:rPr>
              <w:t>Date</w:t>
            </w:r>
          </w:p>
        </w:tc>
        <w:tc>
          <w:tcPr>
            <w:tcW w:w="4716" w:type="dxa"/>
            <w:tcBorders>
              <w:top w:val="single" w:sz="6" w:space="0" w:color="auto"/>
              <w:left w:val="single" w:sz="6" w:space="0" w:color="auto"/>
              <w:bottom w:val="single" w:sz="6" w:space="0" w:color="auto"/>
              <w:right w:val="single" w:sz="6" w:space="0" w:color="auto"/>
            </w:tcBorders>
            <w:vAlign w:val="center"/>
          </w:tcPr>
          <w:p w14:paraId="471151F5" w14:textId="77777777" w:rsidR="003D439B" w:rsidRPr="003B7F93" w:rsidRDefault="003D439B" w:rsidP="003D439B">
            <w:pPr>
              <w:spacing w:before="40" w:after="40"/>
              <w:rPr>
                <w:b/>
                <w:bCs/>
              </w:rPr>
            </w:pPr>
            <w:r w:rsidRPr="003B7F93">
              <w:rPr>
                <w:b/>
                <w:bCs/>
              </w:rPr>
              <w:t>Modification</w:t>
            </w:r>
          </w:p>
        </w:tc>
        <w:tc>
          <w:tcPr>
            <w:tcW w:w="1335" w:type="dxa"/>
            <w:tcBorders>
              <w:top w:val="single" w:sz="6" w:space="0" w:color="auto"/>
              <w:left w:val="single" w:sz="6" w:space="0" w:color="auto"/>
              <w:bottom w:val="single" w:sz="6" w:space="0" w:color="auto"/>
              <w:right w:val="single" w:sz="12" w:space="0" w:color="000080"/>
            </w:tcBorders>
            <w:vAlign w:val="center"/>
          </w:tcPr>
          <w:p w14:paraId="7E81EDCE" w14:textId="77777777" w:rsidR="003D439B" w:rsidRPr="003B7F93" w:rsidRDefault="003D439B" w:rsidP="003D439B">
            <w:pPr>
              <w:spacing w:before="40" w:after="40"/>
              <w:rPr>
                <w:b/>
                <w:bCs/>
              </w:rPr>
            </w:pPr>
            <w:r w:rsidRPr="003B7F93">
              <w:rPr>
                <w:b/>
                <w:bCs/>
              </w:rPr>
              <w:t>Author</w:t>
            </w:r>
          </w:p>
        </w:tc>
      </w:tr>
      <w:tr w:rsidR="003D439B" w14:paraId="42A69128" w14:textId="77777777" w:rsidTr="003D439B">
        <w:trPr>
          <w:cantSplit/>
        </w:trPr>
        <w:tc>
          <w:tcPr>
            <w:tcW w:w="1620" w:type="dxa"/>
            <w:tcBorders>
              <w:top w:val="single" w:sz="6" w:space="0" w:color="auto"/>
              <w:left w:val="single" w:sz="12" w:space="0" w:color="000080"/>
              <w:bottom w:val="single" w:sz="6" w:space="0" w:color="auto"/>
              <w:right w:val="single" w:sz="6" w:space="0" w:color="auto"/>
            </w:tcBorders>
            <w:vAlign w:val="center"/>
          </w:tcPr>
          <w:p w14:paraId="0F98CEDE" w14:textId="77777777" w:rsidR="003D439B" w:rsidRPr="003B7F93" w:rsidRDefault="003D439B" w:rsidP="003D439B">
            <w:pPr>
              <w:spacing w:before="40" w:after="40"/>
              <w:rPr>
                <w:szCs w:val="22"/>
              </w:rPr>
            </w:pPr>
            <w:r w:rsidRPr="003B7F93">
              <w:rPr>
                <w:szCs w:val="22"/>
              </w:rPr>
              <w:t>0</w:t>
            </w:r>
          </w:p>
        </w:tc>
        <w:tc>
          <w:tcPr>
            <w:tcW w:w="1800" w:type="dxa"/>
            <w:gridSpan w:val="2"/>
            <w:tcBorders>
              <w:top w:val="single" w:sz="6" w:space="0" w:color="auto"/>
              <w:left w:val="single" w:sz="6" w:space="0" w:color="auto"/>
              <w:bottom w:val="single" w:sz="6" w:space="0" w:color="auto"/>
              <w:right w:val="single" w:sz="6" w:space="0" w:color="auto"/>
            </w:tcBorders>
            <w:vAlign w:val="center"/>
          </w:tcPr>
          <w:p w14:paraId="7444E56D" w14:textId="77777777" w:rsidR="003D439B" w:rsidRPr="003B7F93" w:rsidRDefault="003D439B" w:rsidP="003D439B">
            <w:pPr>
              <w:spacing w:before="40" w:after="40"/>
              <w:rPr>
                <w:szCs w:val="22"/>
                <w:lang w:eastAsia="en-GB"/>
              </w:rPr>
            </w:pPr>
            <w:r>
              <w:rPr>
                <w:szCs w:val="22"/>
              </w:rPr>
              <w:t>16/05/2016</w:t>
            </w:r>
          </w:p>
        </w:tc>
        <w:tc>
          <w:tcPr>
            <w:tcW w:w="4716" w:type="dxa"/>
            <w:tcBorders>
              <w:top w:val="single" w:sz="6" w:space="0" w:color="auto"/>
              <w:left w:val="single" w:sz="6" w:space="0" w:color="auto"/>
              <w:bottom w:val="single" w:sz="6" w:space="0" w:color="auto"/>
              <w:right w:val="single" w:sz="6" w:space="0" w:color="auto"/>
            </w:tcBorders>
            <w:vAlign w:val="center"/>
          </w:tcPr>
          <w:p w14:paraId="12226B14" w14:textId="77777777" w:rsidR="003D439B" w:rsidRPr="003B7F93" w:rsidRDefault="003D439B" w:rsidP="003D439B">
            <w:pPr>
              <w:spacing w:before="40" w:after="40"/>
              <w:rPr>
                <w:szCs w:val="22"/>
                <w:lang w:eastAsia="en-GB"/>
              </w:rPr>
            </w:pPr>
            <w:r w:rsidRPr="003B7F93">
              <w:rPr>
                <w:szCs w:val="22"/>
                <w:lang w:eastAsia="en-GB"/>
              </w:rPr>
              <w:t>First Drafting of document</w:t>
            </w:r>
          </w:p>
        </w:tc>
        <w:tc>
          <w:tcPr>
            <w:tcW w:w="1335" w:type="dxa"/>
            <w:tcBorders>
              <w:top w:val="single" w:sz="6" w:space="0" w:color="auto"/>
              <w:left w:val="single" w:sz="6" w:space="0" w:color="auto"/>
              <w:bottom w:val="single" w:sz="6" w:space="0" w:color="auto"/>
              <w:right w:val="single" w:sz="12" w:space="0" w:color="000080"/>
            </w:tcBorders>
            <w:vAlign w:val="center"/>
          </w:tcPr>
          <w:p w14:paraId="4D72A812" w14:textId="77777777" w:rsidR="003D439B" w:rsidRPr="003B7F93" w:rsidRDefault="003D439B" w:rsidP="003D439B">
            <w:pPr>
              <w:spacing w:before="40" w:after="40"/>
              <w:rPr>
                <w:szCs w:val="22"/>
                <w:lang w:eastAsia="en-GB"/>
              </w:rPr>
            </w:pPr>
            <w:r>
              <w:rPr>
                <w:szCs w:val="22"/>
                <w:lang w:eastAsia="en-GB"/>
              </w:rPr>
              <w:t>Michelle Devlin</w:t>
            </w:r>
          </w:p>
        </w:tc>
      </w:tr>
      <w:tr w:rsidR="003D439B" w14:paraId="384B51D4" w14:textId="77777777" w:rsidTr="003D439B">
        <w:trPr>
          <w:cantSplit/>
        </w:trPr>
        <w:tc>
          <w:tcPr>
            <w:tcW w:w="1620" w:type="dxa"/>
            <w:tcBorders>
              <w:top w:val="single" w:sz="6" w:space="0" w:color="auto"/>
              <w:left w:val="single" w:sz="12" w:space="0" w:color="000080"/>
              <w:bottom w:val="single" w:sz="6" w:space="0" w:color="auto"/>
              <w:right w:val="single" w:sz="6" w:space="0" w:color="auto"/>
            </w:tcBorders>
            <w:vAlign w:val="center"/>
          </w:tcPr>
          <w:p w14:paraId="0B1B847A" w14:textId="77777777" w:rsidR="003D439B" w:rsidRPr="003B7F93" w:rsidRDefault="003D439B" w:rsidP="003D439B">
            <w:pPr>
              <w:spacing w:before="40" w:after="40"/>
              <w:rPr>
                <w:szCs w:val="22"/>
              </w:rPr>
            </w:pPr>
            <w:r w:rsidRPr="003B7F93">
              <w:rPr>
                <w:szCs w:val="22"/>
              </w:rPr>
              <w:t>1</w:t>
            </w:r>
          </w:p>
        </w:tc>
        <w:tc>
          <w:tcPr>
            <w:tcW w:w="1800" w:type="dxa"/>
            <w:gridSpan w:val="2"/>
            <w:tcBorders>
              <w:top w:val="single" w:sz="6" w:space="0" w:color="auto"/>
              <w:left w:val="single" w:sz="6" w:space="0" w:color="auto"/>
              <w:bottom w:val="single" w:sz="6" w:space="0" w:color="auto"/>
              <w:right w:val="single" w:sz="6" w:space="0" w:color="auto"/>
            </w:tcBorders>
            <w:vAlign w:val="center"/>
          </w:tcPr>
          <w:p w14:paraId="39B5E0BC" w14:textId="77777777" w:rsidR="003D439B" w:rsidRPr="003B7F93" w:rsidRDefault="003D439B" w:rsidP="003D439B">
            <w:pPr>
              <w:spacing w:before="40" w:after="40"/>
              <w:rPr>
                <w:szCs w:val="22"/>
                <w:lang w:eastAsia="en-GB"/>
              </w:rPr>
            </w:pPr>
            <w:r>
              <w:rPr>
                <w:szCs w:val="22"/>
                <w:lang w:eastAsia="en-GB"/>
              </w:rPr>
              <w:t>16/06/2016</w:t>
            </w:r>
          </w:p>
        </w:tc>
        <w:tc>
          <w:tcPr>
            <w:tcW w:w="4716" w:type="dxa"/>
            <w:tcBorders>
              <w:top w:val="single" w:sz="6" w:space="0" w:color="auto"/>
              <w:left w:val="single" w:sz="6" w:space="0" w:color="auto"/>
              <w:bottom w:val="single" w:sz="6" w:space="0" w:color="auto"/>
              <w:right w:val="single" w:sz="6" w:space="0" w:color="auto"/>
            </w:tcBorders>
            <w:vAlign w:val="center"/>
          </w:tcPr>
          <w:p w14:paraId="117B70C7" w14:textId="77777777" w:rsidR="003D439B" w:rsidRPr="003B7F93" w:rsidRDefault="003D439B" w:rsidP="003D439B">
            <w:pPr>
              <w:spacing w:before="40" w:after="40"/>
              <w:rPr>
                <w:szCs w:val="22"/>
                <w:lang w:eastAsia="en-GB"/>
              </w:rPr>
            </w:pPr>
            <w:r>
              <w:rPr>
                <w:szCs w:val="22"/>
                <w:lang w:eastAsia="en-GB"/>
              </w:rPr>
              <w:t>Revision of first</w:t>
            </w:r>
            <w:r w:rsidRPr="003B7F93">
              <w:rPr>
                <w:szCs w:val="22"/>
                <w:lang w:eastAsia="en-GB"/>
              </w:rPr>
              <w:t xml:space="preserve"> draft of document</w:t>
            </w:r>
          </w:p>
        </w:tc>
        <w:tc>
          <w:tcPr>
            <w:tcW w:w="1335" w:type="dxa"/>
            <w:tcBorders>
              <w:top w:val="single" w:sz="6" w:space="0" w:color="auto"/>
              <w:left w:val="single" w:sz="6" w:space="0" w:color="auto"/>
              <w:bottom w:val="single" w:sz="6" w:space="0" w:color="auto"/>
              <w:right w:val="single" w:sz="12" w:space="0" w:color="000080"/>
            </w:tcBorders>
            <w:vAlign w:val="center"/>
          </w:tcPr>
          <w:p w14:paraId="47A24C06" w14:textId="77777777" w:rsidR="003D439B" w:rsidRPr="003B7F93" w:rsidRDefault="003D439B" w:rsidP="003D439B">
            <w:pPr>
              <w:spacing w:before="40" w:after="40"/>
              <w:rPr>
                <w:szCs w:val="22"/>
                <w:lang w:eastAsia="en-GB"/>
              </w:rPr>
            </w:pPr>
            <w:r w:rsidRPr="003B7F93">
              <w:rPr>
                <w:szCs w:val="22"/>
                <w:lang w:eastAsia="en-GB"/>
              </w:rPr>
              <w:t>Aldo Drago</w:t>
            </w:r>
          </w:p>
        </w:tc>
      </w:tr>
      <w:tr w:rsidR="003D439B" w14:paraId="5E957F0D" w14:textId="77777777" w:rsidTr="003D439B">
        <w:trPr>
          <w:cantSplit/>
        </w:trPr>
        <w:tc>
          <w:tcPr>
            <w:tcW w:w="1620" w:type="dxa"/>
            <w:tcBorders>
              <w:top w:val="single" w:sz="6" w:space="0" w:color="auto"/>
              <w:left w:val="single" w:sz="12" w:space="0" w:color="000080"/>
              <w:bottom w:val="single" w:sz="6" w:space="0" w:color="auto"/>
              <w:right w:val="single" w:sz="6" w:space="0" w:color="auto"/>
            </w:tcBorders>
            <w:vAlign w:val="center"/>
          </w:tcPr>
          <w:p w14:paraId="3C8F0F14" w14:textId="77777777" w:rsidR="003D439B" w:rsidRPr="003B7F93" w:rsidRDefault="003D439B" w:rsidP="003D439B">
            <w:pPr>
              <w:spacing w:before="40" w:after="40"/>
              <w:rPr>
                <w:szCs w:val="22"/>
              </w:rPr>
            </w:pPr>
            <w:r>
              <w:rPr>
                <w:szCs w:val="22"/>
              </w:rPr>
              <w:t>2</w:t>
            </w:r>
          </w:p>
        </w:tc>
        <w:tc>
          <w:tcPr>
            <w:tcW w:w="1800" w:type="dxa"/>
            <w:gridSpan w:val="2"/>
            <w:tcBorders>
              <w:top w:val="single" w:sz="6" w:space="0" w:color="auto"/>
              <w:left w:val="single" w:sz="6" w:space="0" w:color="auto"/>
              <w:bottom w:val="single" w:sz="6" w:space="0" w:color="auto"/>
              <w:right w:val="single" w:sz="6" w:space="0" w:color="auto"/>
            </w:tcBorders>
            <w:vAlign w:val="center"/>
          </w:tcPr>
          <w:p w14:paraId="57423CAB" w14:textId="77777777" w:rsidR="003D439B" w:rsidRDefault="003D439B" w:rsidP="003D439B">
            <w:pPr>
              <w:spacing w:before="40" w:after="40"/>
              <w:rPr>
                <w:szCs w:val="22"/>
                <w:lang w:eastAsia="en-GB"/>
              </w:rPr>
            </w:pPr>
            <w:r>
              <w:rPr>
                <w:szCs w:val="22"/>
                <w:lang w:eastAsia="en-GB"/>
              </w:rPr>
              <w:t>29/06/2016</w:t>
            </w:r>
          </w:p>
        </w:tc>
        <w:tc>
          <w:tcPr>
            <w:tcW w:w="4716" w:type="dxa"/>
            <w:tcBorders>
              <w:top w:val="single" w:sz="6" w:space="0" w:color="auto"/>
              <w:left w:val="single" w:sz="6" w:space="0" w:color="auto"/>
              <w:bottom w:val="single" w:sz="6" w:space="0" w:color="auto"/>
              <w:right w:val="single" w:sz="6" w:space="0" w:color="auto"/>
            </w:tcBorders>
            <w:vAlign w:val="center"/>
          </w:tcPr>
          <w:p w14:paraId="231E5420" w14:textId="77777777" w:rsidR="003D439B" w:rsidRDefault="003D439B" w:rsidP="003D439B">
            <w:pPr>
              <w:spacing w:before="40" w:after="40"/>
              <w:rPr>
                <w:szCs w:val="22"/>
                <w:lang w:eastAsia="en-GB"/>
              </w:rPr>
            </w:pPr>
            <w:r>
              <w:rPr>
                <w:szCs w:val="22"/>
                <w:lang w:eastAsia="en-GB"/>
              </w:rPr>
              <w:t>Revision of first</w:t>
            </w:r>
            <w:r w:rsidRPr="003B7F93">
              <w:rPr>
                <w:szCs w:val="22"/>
                <w:lang w:eastAsia="en-GB"/>
              </w:rPr>
              <w:t xml:space="preserve"> draft of document</w:t>
            </w:r>
          </w:p>
          <w:p w14:paraId="7B24DB55" w14:textId="77777777" w:rsidR="003D439B" w:rsidRDefault="003D439B" w:rsidP="003D439B">
            <w:pPr>
              <w:spacing w:before="40" w:after="40"/>
              <w:rPr>
                <w:szCs w:val="22"/>
                <w:lang w:eastAsia="en-GB"/>
              </w:rPr>
            </w:pPr>
            <w:r>
              <w:rPr>
                <w:szCs w:val="22"/>
                <w:lang w:eastAsia="en-GB"/>
              </w:rPr>
              <w:t>Further revisions</w:t>
            </w:r>
          </w:p>
          <w:p w14:paraId="5D8E0798" w14:textId="7D42DFF4" w:rsidR="009127ED" w:rsidRDefault="009127ED" w:rsidP="003D439B">
            <w:pPr>
              <w:spacing w:before="40" w:after="40"/>
              <w:rPr>
                <w:szCs w:val="22"/>
                <w:lang w:eastAsia="en-GB"/>
              </w:rPr>
            </w:pPr>
            <w:r>
              <w:rPr>
                <w:szCs w:val="22"/>
                <w:lang w:eastAsia="en-GB"/>
              </w:rPr>
              <w:t>Contribution by partners</w:t>
            </w:r>
          </w:p>
        </w:tc>
        <w:tc>
          <w:tcPr>
            <w:tcW w:w="1335" w:type="dxa"/>
            <w:tcBorders>
              <w:top w:val="single" w:sz="6" w:space="0" w:color="auto"/>
              <w:left w:val="single" w:sz="6" w:space="0" w:color="auto"/>
              <w:bottom w:val="single" w:sz="6" w:space="0" w:color="auto"/>
              <w:right w:val="single" w:sz="12" w:space="0" w:color="000080"/>
            </w:tcBorders>
            <w:vAlign w:val="center"/>
          </w:tcPr>
          <w:p w14:paraId="2CC6465C" w14:textId="77777777" w:rsidR="003D439B" w:rsidRDefault="003D439B" w:rsidP="003D439B">
            <w:pPr>
              <w:spacing w:before="40" w:after="40"/>
              <w:rPr>
                <w:szCs w:val="22"/>
                <w:lang w:eastAsia="en-GB"/>
              </w:rPr>
            </w:pPr>
            <w:r>
              <w:rPr>
                <w:szCs w:val="22"/>
                <w:lang w:eastAsia="en-GB"/>
              </w:rPr>
              <w:t xml:space="preserve">Kate </w:t>
            </w:r>
            <w:proofErr w:type="spellStart"/>
            <w:r>
              <w:rPr>
                <w:szCs w:val="22"/>
                <w:lang w:eastAsia="en-GB"/>
              </w:rPr>
              <w:t>Collingridge</w:t>
            </w:r>
            <w:proofErr w:type="spellEnd"/>
          </w:p>
          <w:p w14:paraId="4D85FFBA" w14:textId="77777777" w:rsidR="003D439B" w:rsidRDefault="003D439B" w:rsidP="003D439B">
            <w:pPr>
              <w:spacing w:before="40" w:after="40"/>
              <w:rPr>
                <w:szCs w:val="22"/>
                <w:lang w:eastAsia="en-GB"/>
              </w:rPr>
            </w:pPr>
            <w:r>
              <w:rPr>
                <w:szCs w:val="22"/>
                <w:lang w:eastAsia="en-GB"/>
              </w:rPr>
              <w:t>Antonia Novellino</w:t>
            </w:r>
          </w:p>
          <w:p w14:paraId="28B06747" w14:textId="77777777" w:rsidR="003D439B" w:rsidRDefault="003D439B" w:rsidP="003D439B">
            <w:pPr>
              <w:spacing w:before="40" w:after="40"/>
              <w:rPr>
                <w:szCs w:val="22"/>
                <w:lang w:eastAsia="en-GB"/>
              </w:rPr>
            </w:pPr>
            <w:r>
              <w:rPr>
                <w:szCs w:val="22"/>
                <w:lang w:eastAsia="en-GB"/>
              </w:rPr>
              <w:t>Simon Keeble</w:t>
            </w:r>
          </w:p>
          <w:p w14:paraId="1276C711" w14:textId="77777777" w:rsidR="003D439B" w:rsidRDefault="003D439B" w:rsidP="003D439B">
            <w:pPr>
              <w:spacing w:before="40" w:after="40"/>
              <w:rPr>
                <w:sz w:val="24"/>
                <w:lang w:eastAsia="en-GB"/>
              </w:rPr>
            </w:pPr>
            <w:r>
              <w:rPr>
                <w:szCs w:val="22"/>
                <w:lang w:eastAsia="en-GB"/>
              </w:rPr>
              <w:t xml:space="preserve">Sylvia </w:t>
            </w:r>
            <w:proofErr w:type="spellStart"/>
            <w:r>
              <w:rPr>
                <w:sz w:val="24"/>
                <w:lang w:eastAsia="en-GB"/>
              </w:rPr>
              <w:t>Pichereau</w:t>
            </w:r>
            <w:proofErr w:type="spellEnd"/>
          </w:p>
          <w:p w14:paraId="71BF9A75" w14:textId="77777777" w:rsidR="003D439B" w:rsidRPr="003B7F93" w:rsidRDefault="003D439B" w:rsidP="003D439B">
            <w:pPr>
              <w:spacing w:before="40" w:after="40"/>
              <w:rPr>
                <w:szCs w:val="22"/>
                <w:lang w:eastAsia="en-GB"/>
              </w:rPr>
            </w:pPr>
            <w:r>
              <w:rPr>
                <w:sz w:val="24"/>
                <w:lang w:eastAsia="en-GB"/>
              </w:rPr>
              <w:t>Nick O’Neill</w:t>
            </w:r>
          </w:p>
        </w:tc>
      </w:tr>
      <w:tr w:rsidR="003D439B" w14:paraId="7DAD7A83" w14:textId="77777777" w:rsidTr="003D439B">
        <w:trPr>
          <w:cantSplit/>
        </w:trPr>
        <w:tc>
          <w:tcPr>
            <w:tcW w:w="1620" w:type="dxa"/>
            <w:tcBorders>
              <w:top w:val="single" w:sz="6" w:space="0" w:color="auto"/>
              <w:left w:val="single" w:sz="12" w:space="0" w:color="000080"/>
              <w:bottom w:val="single" w:sz="6" w:space="0" w:color="auto"/>
              <w:right w:val="single" w:sz="6" w:space="0" w:color="auto"/>
            </w:tcBorders>
            <w:vAlign w:val="center"/>
          </w:tcPr>
          <w:p w14:paraId="2837FC00" w14:textId="50F08DE5" w:rsidR="003D439B" w:rsidRPr="003B7F93" w:rsidRDefault="009127ED" w:rsidP="003D439B">
            <w:pPr>
              <w:spacing w:before="40" w:after="40"/>
              <w:rPr>
                <w:szCs w:val="22"/>
              </w:rPr>
            </w:pPr>
            <w:r>
              <w:rPr>
                <w:szCs w:val="22"/>
              </w:rPr>
              <w:t>3</w:t>
            </w:r>
          </w:p>
        </w:tc>
        <w:tc>
          <w:tcPr>
            <w:tcW w:w="1800" w:type="dxa"/>
            <w:gridSpan w:val="2"/>
            <w:tcBorders>
              <w:top w:val="single" w:sz="6" w:space="0" w:color="auto"/>
              <w:left w:val="single" w:sz="6" w:space="0" w:color="auto"/>
              <w:bottom w:val="single" w:sz="6" w:space="0" w:color="auto"/>
              <w:right w:val="single" w:sz="6" w:space="0" w:color="auto"/>
            </w:tcBorders>
            <w:vAlign w:val="center"/>
          </w:tcPr>
          <w:p w14:paraId="06CB6385" w14:textId="37805AE4" w:rsidR="003D439B" w:rsidRDefault="009127ED" w:rsidP="003D439B">
            <w:pPr>
              <w:spacing w:before="40" w:after="40"/>
              <w:rPr>
                <w:szCs w:val="22"/>
                <w:lang w:eastAsia="en-GB"/>
              </w:rPr>
            </w:pPr>
            <w:r>
              <w:rPr>
                <w:szCs w:val="22"/>
                <w:lang w:eastAsia="en-GB"/>
              </w:rPr>
              <w:t>16/09/2016</w:t>
            </w:r>
          </w:p>
        </w:tc>
        <w:tc>
          <w:tcPr>
            <w:tcW w:w="4716" w:type="dxa"/>
            <w:tcBorders>
              <w:top w:val="single" w:sz="6" w:space="0" w:color="auto"/>
              <w:left w:val="single" w:sz="6" w:space="0" w:color="auto"/>
              <w:bottom w:val="single" w:sz="6" w:space="0" w:color="auto"/>
              <w:right w:val="single" w:sz="6" w:space="0" w:color="auto"/>
            </w:tcBorders>
            <w:vAlign w:val="center"/>
          </w:tcPr>
          <w:p w14:paraId="43B59EC9" w14:textId="6FE6887E" w:rsidR="003D439B" w:rsidRPr="003B7F93" w:rsidRDefault="009127ED" w:rsidP="003D439B">
            <w:pPr>
              <w:spacing w:before="40" w:after="40"/>
              <w:rPr>
                <w:szCs w:val="22"/>
                <w:lang w:eastAsia="en-GB"/>
              </w:rPr>
            </w:pPr>
            <w:r>
              <w:rPr>
                <w:szCs w:val="22"/>
                <w:lang w:eastAsia="en-GB"/>
              </w:rPr>
              <w:t>Finalisation of document</w:t>
            </w:r>
          </w:p>
        </w:tc>
        <w:tc>
          <w:tcPr>
            <w:tcW w:w="1335" w:type="dxa"/>
            <w:tcBorders>
              <w:top w:val="single" w:sz="6" w:space="0" w:color="auto"/>
              <w:left w:val="single" w:sz="6" w:space="0" w:color="auto"/>
              <w:bottom w:val="single" w:sz="6" w:space="0" w:color="auto"/>
              <w:right w:val="single" w:sz="12" w:space="0" w:color="000080"/>
            </w:tcBorders>
            <w:vAlign w:val="center"/>
          </w:tcPr>
          <w:p w14:paraId="29996B13" w14:textId="18EA9A0E" w:rsidR="003D439B" w:rsidRPr="003B7F93" w:rsidRDefault="009127ED" w:rsidP="003D439B">
            <w:pPr>
              <w:spacing w:before="40" w:after="40"/>
              <w:rPr>
                <w:szCs w:val="22"/>
                <w:lang w:eastAsia="en-GB"/>
              </w:rPr>
            </w:pPr>
            <w:r>
              <w:rPr>
                <w:szCs w:val="22"/>
                <w:lang w:eastAsia="en-GB"/>
              </w:rPr>
              <w:t>Michelle Devlin</w:t>
            </w:r>
          </w:p>
        </w:tc>
      </w:tr>
      <w:tr w:rsidR="003D439B" w14:paraId="52D4DD34" w14:textId="77777777" w:rsidTr="003D439B">
        <w:trPr>
          <w:cantSplit/>
        </w:trPr>
        <w:tc>
          <w:tcPr>
            <w:tcW w:w="1620" w:type="dxa"/>
            <w:tcBorders>
              <w:top w:val="single" w:sz="6" w:space="0" w:color="auto"/>
              <w:left w:val="single" w:sz="12" w:space="0" w:color="000080"/>
              <w:bottom w:val="single" w:sz="6" w:space="0" w:color="auto"/>
              <w:right w:val="single" w:sz="6" w:space="0" w:color="auto"/>
            </w:tcBorders>
            <w:vAlign w:val="center"/>
          </w:tcPr>
          <w:p w14:paraId="0341DFCA" w14:textId="77777777" w:rsidR="003D439B" w:rsidRPr="003B7F93" w:rsidRDefault="003D439B" w:rsidP="003D439B">
            <w:pPr>
              <w:spacing w:before="40" w:after="40"/>
              <w:rPr>
                <w:szCs w:val="22"/>
              </w:rPr>
            </w:pPr>
          </w:p>
        </w:tc>
        <w:tc>
          <w:tcPr>
            <w:tcW w:w="1800" w:type="dxa"/>
            <w:gridSpan w:val="2"/>
            <w:tcBorders>
              <w:top w:val="single" w:sz="6" w:space="0" w:color="auto"/>
              <w:left w:val="single" w:sz="6" w:space="0" w:color="auto"/>
              <w:bottom w:val="single" w:sz="6" w:space="0" w:color="auto"/>
              <w:right w:val="single" w:sz="6" w:space="0" w:color="auto"/>
            </w:tcBorders>
            <w:vAlign w:val="center"/>
          </w:tcPr>
          <w:p w14:paraId="113306F3" w14:textId="77777777" w:rsidR="003D439B" w:rsidRPr="003B7F93" w:rsidRDefault="003D439B" w:rsidP="003D439B">
            <w:pPr>
              <w:spacing w:before="40" w:after="40"/>
              <w:rPr>
                <w:szCs w:val="22"/>
                <w:lang w:eastAsia="en-GB"/>
              </w:rPr>
            </w:pPr>
          </w:p>
        </w:tc>
        <w:tc>
          <w:tcPr>
            <w:tcW w:w="4716" w:type="dxa"/>
            <w:tcBorders>
              <w:top w:val="single" w:sz="6" w:space="0" w:color="auto"/>
              <w:left w:val="single" w:sz="6" w:space="0" w:color="auto"/>
              <w:bottom w:val="single" w:sz="6" w:space="0" w:color="auto"/>
              <w:right w:val="single" w:sz="6" w:space="0" w:color="auto"/>
            </w:tcBorders>
            <w:vAlign w:val="center"/>
          </w:tcPr>
          <w:p w14:paraId="6D9E6574" w14:textId="77777777" w:rsidR="003D439B" w:rsidRPr="003B7F93" w:rsidRDefault="003D439B" w:rsidP="003D439B">
            <w:pPr>
              <w:spacing w:before="40" w:after="40"/>
              <w:rPr>
                <w:szCs w:val="22"/>
                <w:lang w:eastAsia="en-GB"/>
              </w:rPr>
            </w:pPr>
          </w:p>
        </w:tc>
        <w:tc>
          <w:tcPr>
            <w:tcW w:w="1335" w:type="dxa"/>
            <w:tcBorders>
              <w:top w:val="single" w:sz="6" w:space="0" w:color="auto"/>
              <w:left w:val="single" w:sz="6" w:space="0" w:color="auto"/>
              <w:bottom w:val="single" w:sz="6" w:space="0" w:color="auto"/>
              <w:right w:val="single" w:sz="12" w:space="0" w:color="000080"/>
            </w:tcBorders>
            <w:vAlign w:val="center"/>
          </w:tcPr>
          <w:p w14:paraId="70A7076D" w14:textId="77777777" w:rsidR="003D439B" w:rsidRPr="003B7F93" w:rsidRDefault="003D439B" w:rsidP="003D439B">
            <w:pPr>
              <w:spacing w:before="40" w:after="40"/>
              <w:jc w:val="left"/>
              <w:rPr>
                <w:szCs w:val="22"/>
                <w:lang w:eastAsia="en-GB"/>
              </w:rPr>
            </w:pPr>
          </w:p>
        </w:tc>
      </w:tr>
      <w:tr w:rsidR="003D439B" w14:paraId="2D50EAA7" w14:textId="77777777" w:rsidTr="003D439B">
        <w:trPr>
          <w:cantSplit/>
        </w:trPr>
        <w:tc>
          <w:tcPr>
            <w:tcW w:w="1620" w:type="dxa"/>
            <w:tcBorders>
              <w:top w:val="single" w:sz="6" w:space="0" w:color="auto"/>
              <w:left w:val="single" w:sz="12" w:space="0" w:color="000080"/>
              <w:bottom w:val="single" w:sz="12" w:space="0" w:color="000080"/>
              <w:right w:val="single" w:sz="6" w:space="0" w:color="auto"/>
            </w:tcBorders>
            <w:vAlign w:val="center"/>
          </w:tcPr>
          <w:p w14:paraId="4B36F06D" w14:textId="77777777" w:rsidR="003D439B" w:rsidRDefault="003D439B" w:rsidP="003D439B">
            <w:pPr>
              <w:spacing w:before="40" w:after="40"/>
            </w:pPr>
          </w:p>
        </w:tc>
        <w:tc>
          <w:tcPr>
            <w:tcW w:w="1800" w:type="dxa"/>
            <w:gridSpan w:val="2"/>
            <w:tcBorders>
              <w:top w:val="single" w:sz="6" w:space="0" w:color="auto"/>
              <w:left w:val="single" w:sz="6" w:space="0" w:color="auto"/>
              <w:bottom w:val="single" w:sz="12" w:space="0" w:color="000080"/>
              <w:right w:val="single" w:sz="6" w:space="0" w:color="auto"/>
            </w:tcBorders>
            <w:vAlign w:val="center"/>
          </w:tcPr>
          <w:p w14:paraId="15B26BF4" w14:textId="77777777" w:rsidR="003D439B" w:rsidRDefault="003D439B" w:rsidP="003D439B">
            <w:pPr>
              <w:spacing w:before="40" w:after="40"/>
            </w:pPr>
          </w:p>
        </w:tc>
        <w:tc>
          <w:tcPr>
            <w:tcW w:w="4716" w:type="dxa"/>
            <w:tcBorders>
              <w:top w:val="single" w:sz="6" w:space="0" w:color="auto"/>
              <w:left w:val="single" w:sz="6" w:space="0" w:color="auto"/>
              <w:bottom w:val="single" w:sz="12" w:space="0" w:color="000080"/>
              <w:right w:val="single" w:sz="6" w:space="0" w:color="auto"/>
            </w:tcBorders>
            <w:vAlign w:val="center"/>
          </w:tcPr>
          <w:p w14:paraId="78E427C2" w14:textId="77777777" w:rsidR="003D439B" w:rsidRDefault="003D439B" w:rsidP="003D439B">
            <w:pPr>
              <w:spacing w:before="40" w:after="40"/>
            </w:pPr>
          </w:p>
        </w:tc>
        <w:tc>
          <w:tcPr>
            <w:tcW w:w="1335" w:type="dxa"/>
            <w:tcBorders>
              <w:top w:val="single" w:sz="6" w:space="0" w:color="auto"/>
              <w:left w:val="single" w:sz="6" w:space="0" w:color="auto"/>
              <w:bottom w:val="single" w:sz="12" w:space="0" w:color="000080"/>
              <w:right w:val="single" w:sz="12" w:space="0" w:color="000080"/>
            </w:tcBorders>
            <w:vAlign w:val="center"/>
          </w:tcPr>
          <w:p w14:paraId="63D63F8D" w14:textId="77777777" w:rsidR="003D439B" w:rsidRDefault="003D439B" w:rsidP="003D439B">
            <w:pPr>
              <w:spacing w:before="40" w:after="40"/>
            </w:pPr>
          </w:p>
        </w:tc>
      </w:tr>
    </w:tbl>
    <w:p w14:paraId="134426E2" w14:textId="77777777" w:rsidR="008165E8" w:rsidRPr="00DF5FC5" w:rsidRDefault="008165E8" w:rsidP="00136D47">
      <w:pPr>
        <w:rPr>
          <w:b/>
          <w:bCs/>
          <w:color w:val="365F91"/>
          <w:sz w:val="40"/>
          <w:szCs w:val="40"/>
        </w:rPr>
      </w:pPr>
    </w:p>
    <w:p w14:paraId="64D9D08D" w14:textId="77777777" w:rsidR="004E5979" w:rsidRDefault="004E5979"/>
    <w:p w14:paraId="1322AB6F" w14:textId="77777777" w:rsidR="00C00EDF" w:rsidRDefault="00C00EDF"/>
    <w:p w14:paraId="34177E9E" w14:textId="77777777" w:rsidR="00C00EDF" w:rsidRDefault="00C00EDF"/>
    <w:p w14:paraId="04613D35" w14:textId="77777777" w:rsidR="004E5979" w:rsidRDefault="004E5979"/>
    <w:tbl>
      <w:tblPr>
        <w:tblW w:w="950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654"/>
        <w:gridCol w:w="1800"/>
        <w:gridCol w:w="2694"/>
        <w:gridCol w:w="2003"/>
        <w:gridCol w:w="1354"/>
      </w:tblGrid>
      <w:tr w:rsidR="00C00EDF" w14:paraId="3EE6B62B" w14:textId="77777777" w:rsidTr="003D439B">
        <w:trPr>
          <w:cantSplit/>
        </w:trPr>
        <w:tc>
          <w:tcPr>
            <w:tcW w:w="9505" w:type="dxa"/>
            <w:gridSpan w:val="5"/>
            <w:tcBorders>
              <w:top w:val="single" w:sz="12" w:space="0" w:color="000080"/>
              <w:left w:val="single" w:sz="12" w:space="0" w:color="000080"/>
              <w:bottom w:val="single" w:sz="6" w:space="0" w:color="auto"/>
              <w:right w:val="single" w:sz="12" w:space="0" w:color="000080"/>
            </w:tcBorders>
            <w:shd w:val="clear" w:color="auto" w:fill="E0E0E0"/>
          </w:tcPr>
          <w:p w14:paraId="2175CA83" w14:textId="77777777" w:rsidR="00C00EDF" w:rsidRDefault="00C00EDF" w:rsidP="00C00EDF">
            <w:pPr>
              <w:spacing w:before="60" w:after="60"/>
              <w:rPr>
                <w:b/>
                <w:bCs/>
                <w:color w:val="00376D"/>
              </w:rPr>
            </w:pPr>
            <w:r>
              <w:br w:type="page"/>
            </w:r>
            <w:r>
              <w:rPr>
                <w:b/>
                <w:bCs/>
                <w:color w:val="00376D"/>
              </w:rPr>
              <w:t>Approvals</w:t>
            </w:r>
          </w:p>
        </w:tc>
      </w:tr>
      <w:tr w:rsidR="00C00EDF" w14:paraId="27F4B70E" w14:textId="77777777" w:rsidTr="003D439B">
        <w:trPr>
          <w:cantSplit/>
        </w:trPr>
        <w:tc>
          <w:tcPr>
            <w:tcW w:w="1654" w:type="dxa"/>
            <w:tcBorders>
              <w:top w:val="single" w:sz="6" w:space="0" w:color="auto"/>
              <w:left w:val="single" w:sz="12" w:space="0" w:color="000080"/>
              <w:bottom w:val="single" w:sz="6" w:space="0" w:color="auto"/>
              <w:right w:val="single" w:sz="6" w:space="0" w:color="auto"/>
            </w:tcBorders>
            <w:vAlign w:val="center"/>
          </w:tcPr>
          <w:p w14:paraId="33E75A67" w14:textId="77777777" w:rsidR="00C00EDF" w:rsidRDefault="00C00EDF" w:rsidP="00C00EDF">
            <w:pPr>
              <w:spacing w:before="40" w:after="40"/>
            </w:pPr>
          </w:p>
        </w:tc>
        <w:tc>
          <w:tcPr>
            <w:tcW w:w="1800" w:type="dxa"/>
            <w:tcBorders>
              <w:top w:val="single" w:sz="6" w:space="0" w:color="auto"/>
              <w:left w:val="single" w:sz="6" w:space="0" w:color="auto"/>
              <w:bottom w:val="single" w:sz="6" w:space="0" w:color="auto"/>
              <w:right w:val="single" w:sz="6" w:space="0" w:color="auto"/>
            </w:tcBorders>
            <w:vAlign w:val="center"/>
          </w:tcPr>
          <w:p w14:paraId="4D83DF88" w14:textId="77777777" w:rsidR="00C00EDF" w:rsidRDefault="00C00EDF" w:rsidP="00C00EDF">
            <w:pPr>
              <w:spacing w:before="40" w:after="40"/>
              <w:rPr>
                <w:b/>
                <w:bCs/>
              </w:rPr>
            </w:pPr>
            <w:r>
              <w:rPr>
                <w:b/>
                <w:bCs/>
              </w:rPr>
              <w:t>Name</w:t>
            </w:r>
          </w:p>
        </w:tc>
        <w:tc>
          <w:tcPr>
            <w:tcW w:w="2694" w:type="dxa"/>
            <w:tcBorders>
              <w:top w:val="single" w:sz="6" w:space="0" w:color="auto"/>
              <w:left w:val="single" w:sz="6" w:space="0" w:color="auto"/>
              <w:bottom w:val="single" w:sz="6" w:space="0" w:color="auto"/>
              <w:right w:val="single" w:sz="6" w:space="0" w:color="auto"/>
            </w:tcBorders>
            <w:vAlign w:val="center"/>
          </w:tcPr>
          <w:p w14:paraId="5723547F" w14:textId="77777777" w:rsidR="00C00EDF" w:rsidRDefault="00C00EDF" w:rsidP="00C00EDF">
            <w:pPr>
              <w:spacing w:before="40" w:after="40"/>
              <w:rPr>
                <w:b/>
                <w:bCs/>
              </w:rPr>
            </w:pPr>
            <w:r>
              <w:rPr>
                <w:b/>
                <w:bCs/>
              </w:rPr>
              <w:t>Organisation</w:t>
            </w:r>
          </w:p>
        </w:tc>
        <w:tc>
          <w:tcPr>
            <w:tcW w:w="2003" w:type="dxa"/>
            <w:tcBorders>
              <w:top w:val="single" w:sz="6" w:space="0" w:color="auto"/>
              <w:left w:val="single" w:sz="6" w:space="0" w:color="auto"/>
              <w:bottom w:val="single" w:sz="6" w:space="0" w:color="auto"/>
              <w:right w:val="single" w:sz="6" w:space="0" w:color="auto"/>
            </w:tcBorders>
            <w:vAlign w:val="center"/>
          </w:tcPr>
          <w:p w14:paraId="016D8227" w14:textId="77777777" w:rsidR="00C00EDF" w:rsidRDefault="00C00EDF" w:rsidP="00C00EDF">
            <w:pPr>
              <w:spacing w:before="40" w:after="40"/>
              <w:rPr>
                <w:b/>
                <w:bCs/>
              </w:rPr>
            </w:pPr>
            <w:r>
              <w:rPr>
                <w:b/>
                <w:bCs/>
              </w:rPr>
              <w:t>Date</w:t>
            </w:r>
          </w:p>
        </w:tc>
        <w:tc>
          <w:tcPr>
            <w:tcW w:w="1354" w:type="dxa"/>
            <w:tcBorders>
              <w:top w:val="single" w:sz="6" w:space="0" w:color="auto"/>
              <w:left w:val="single" w:sz="6" w:space="0" w:color="auto"/>
              <w:bottom w:val="single" w:sz="6" w:space="0" w:color="auto"/>
              <w:right w:val="single" w:sz="12" w:space="0" w:color="000080"/>
            </w:tcBorders>
            <w:vAlign w:val="center"/>
          </w:tcPr>
          <w:p w14:paraId="6126C8DD" w14:textId="77777777" w:rsidR="00C00EDF" w:rsidRDefault="00C00EDF" w:rsidP="00C00EDF">
            <w:pPr>
              <w:spacing w:before="40" w:after="40"/>
              <w:rPr>
                <w:b/>
                <w:bCs/>
              </w:rPr>
            </w:pPr>
            <w:r>
              <w:rPr>
                <w:b/>
                <w:bCs/>
              </w:rPr>
              <w:t>Visa</w:t>
            </w:r>
          </w:p>
        </w:tc>
      </w:tr>
      <w:tr w:rsidR="00C369AA" w:rsidRPr="00C369AA" w14:paraId="695C5751" w14:textId="77777777" w:rsidTr="003D439B">
        <w:trPr>
          <w:cantSplit/>
        </w:trPr>
        <w:tc>
          <w:tcPr>
            <w:tcW w:w="1654" w:type="dxa"/>
            <w:tcBorders>
              <w:top w:val="single" w:sz="6" w:space="0" w:color="auto"/>
              <w:left w:val="single" w:sz="12" w:space="0" w:color="000080"/>
              <w:bottom w:val="single" w:sz="6" w:space="0" w:color="auto"/>
              <w:right w:val="single" w:sz="6" w:space="0" w:color="auto"/>
            </w:tcBorders>
            <w:vAlign w:val="center"/>
          </w:tcPr>
          <w:p w14:paraId="721F612F" w14:textId="77777777" w:rsidR="00B72C65" w:rsidRPr="00866451" w:rsidRDefault="00B72C65" w:rsidP="00B72C65">
            <w:pPr>
              <w:spacing w:before="40" w:after="40"/>
              <w:rPr>
                <w:b/>
                <w:color w:val="000000" w:themeColor="text1"/>
              </w:rPr>
            </w:pPr>
            <w:r w:rsidRPr="00866451">
              <w:rPr>
                <w:b/>
                <w:color w:val="000000" w:themeColor="text1"/>
              </w:rPr>
              <w:t>Coordinator</w:t>
            </w:r>
          </w:p>
        </w:tc>
        <w:tc>
          <w:tcPr>
            <w:tcW w:w="1800" w:type="dxa"/>
            <w:tcBorders>
              <w:top w:val="single" w:sz="6" w:space="0" w:color="auto"/>
              <w:left w:val="single" w:sz="6" w:space="0" w:color="auto"/>
              <w:bottom w:val="single" w:sz="6" w:space="0" w:color="auto"/>
              <w:right w:val="single" w:sz="6" w:space="0" w:color="auto"/>
            </w:tcBorders>
            <w:vAlign w:val="center"/>
          </w:tcPr>
          <w:p w14:paraId="38E044C1" w14:textId="0A5989D5" w:rsidR="00B72C65" w:rsidRPr="00866451" w:rsidRDefault="00B72C65" w:rsidP="00B72C65">
            <w:pPr>
              <w:spacing w:before="40" w:after="40"/>
              <w:rPr>
                <w:color w:val="000000" w:themeColor="text1"/>
              </w:rPr>
            </w:pPr>
            <w:r w:rsidRPr="00866451">
              <w:rPr>
                <w:color w:val="000000" w:themeColor="text1"/>
              </w:rPr>
              <w:t>Patrick Farcy</w:t>
            </w:r>
          </w:p>
        </w:tc>
        <w:tc>
          <w:tcPr>
            <w:tcW w:w="2694" w:type="dxa"/>
            <w:tcBorders>
              <w:top w:val="single" w:sz="6" w:space="0" w:color="auto"/>
              <w:left w:val="single" w:sz="6" w:space="0" w:color="auto"/>
              <w:bottom w:val="single" w:sz="6" w:space="0" w:color="auto"/>
              <w:right w:val="single" w:sz="6" w:space="0" w:color="auto"/>
            </w:tcBorders>
            <w:vAlign w:val="center"/>
          </w:tcPr>
          <w:p w14:paraId="0EBA838C" w14:textId="0C372F80" w:rsidR="00B72C65" w:rsidRPr="00866451" w:rsidRDefault="00B72C65" w:rsidP="00B72C65">
            <w:pPr>
              <w:spacing w:before="40" w:after="40"/>
              <w:rPr>
                <w:color w:val="000000" w:themeColor="text1"/>
              </w:rPr>
            </w:pPr>
            <w:r w:rsidRPr="00866451">
              <w:rPr>
                <w:color w:val="000000" w:themeColor="text1"/>
              </w:rPr>
              <w:t>IFREMER</w:t>
            </w:r>
          </w:p>
        </w:tc>
        <w:tc>
          <w:tcPr>
            <w:tcW w:w="2003" w:type="dxa"/>
            <w:tcBorders>
              <w:top w:val="single" w:sz="6" w:space="0" w:color="auto"/>
              <w:left w:val="single" w:sz="6" w:space="0" w:color="auto"/>
              <w:bottom w:val="single" w:sz="6" w:space="0" w:color="auto"/>
              <w:right w:val="single" w:sz="6" w:space="0" w:color="auto"/>
            </w:tcBorders>
            <w:vAlign w:val="center"/>
          </w:tcPr>
          <w:p w14:paraId="245546C3" w14:textId="3C25F7C0" w:rsidR="00B72C65" w:rsidRPr="00866451" w:rsidRDefault="00B72C65" w:rsidP="00B72C65">
            <w:pPr>
              <w:spacing w:before="40" w:after="40"/>
              <w:rPr>
                <w:color w:val="000000" w:themeColor="text1"/>
              </w:rPr>
            </w:pPr>
            <w:r w:rsidRPr="00866451">
              <w:rPr>
                <w:color w:val="000000" w:themeColor="text1"/>
              </w:rPr>
              <w:t>26/06/2016</w:t>
            </w:r>
          </w:p>
        </w:tc>
        <w:tc>
          <w:tcPr>
            <w:tcW w:w="1354" w:type="dxa"/>
            <w:tcBorders>
              <w:top w:val="single" w:sz="6" w:space="0" w:color="auto"/>
              <w:left w:val="single" w:sz="6" w:space="0" w:color="auto"/>
              <w:bottom w:val="single" w:sz="6" w:space="0" w:color="auto"/>
              <w:right w:val="single" w:sz="12" w:space="0" w:color="000080"/>
            </w:tcBorders>
            <w:vAlign w:val="center"/>
          </w:tcPr>
          <w:p w14:paraId="76886374" w14:textId="179E47B6" w:rsidR="00B72C65" w:rsidRPr="00866451" w:rsidRDefault="00B72C65" w:rsidP="00B72C65">
            <w:pPr>
              <w:spacing w:before="40" w:after="40"/>
              <w:rPr>
                <w:color w:val="000000" w:themeColor="text1"/>
              </w:rPr>
            </w:pPr>
            <w:r w:rsidRPr="00866451">
              <w:rPr>
                <w:color w:val="000000" w:themeColor="text1"/>
              </w:rPr>
              <w:t>PF</w:t>
            </w:r>
          </w:p>
        </w:tc>
      </w:tr>
      <w:tr w:rsidR="00C369AA" w:rsidRPr="00C369AA" w14:paraId="7C40476D" w14:textId="77777777" w:rsidTr="003D439B">
        <w:trPr>
          <w:cantSplit/>
        </w:trPr>
        <w:tc>
          <w:tcPr>
            <w:tcW w:w="1654" w:type="dxa"/>
            <w:tcBorders>
              <w:top w:val="single" w:sz="6" w:space="0" w:color="auto"/>
              <w:left w:val="single" w:sz="12" w:space="0" w:color="000080"/>
              <w:bottom w:val="single" w:sz="12" w:space="0" w:color="000080"/>
              <w:right w:val="single" w:sz="6" w:space="0" w:color="auto"/>
            </w:tcBorders>
            <w:vAlign w:val="center"/>
          </w:tcPr>
          <w:p w14:paraId="168EBA23" w14:textId="77777777" w:rsidR="00B72C65" w:rsidRPr="00866451" w:rsidRDefault="00B72C65" w:rsidP="00B72C65">
            <w:pPr>
              <w:spacing w:before="40" w:after="40"/>
              <w:rPr>
                <w:b/>
                <w:color w:val="000000" w:themeColor="text1"/>
              </w:rPr>
            </w:pPr>
            <w:r w:rsidRPr="00866451">
              <w:rPr>
                <w:b/>
                <w:bCs/>
                <w:color w:val="000000" w:themeColor="text1"/>
              </w:rPr>
              <w:t>WP Leaders</w:t>
            </w:r>
          </w:p>
        </w:tc>
        <w:tc>
          <w:tcPr>
            <w:tcW w:w="1800" w:type="dxa"/>
            <w:tcBorders>
              <w:top w:val="single" w:sz="6" w:space="0" w:color="auto"/>
              <w:left w:val="single" w:sz="6" w:space="0" w:color="auto"/>
              <w:bottom w:val="single" w:sz="12" w:space="0" w:color="000080"/>
              <w:right w:val="single" w:sz="6" w:space="0" w:color="auto"/>
            </w:tcBorders>
            <w:vAlign w:val="center"/>
          </w:tcPr>
          <w:p w14:paraId="7C877FEB" w14:textId="4663EBFC" w:rsidR="00B72C65" w:rsidRPr="00866451" w:rsidRDefault="00B72C65" w:rsidP="00B72C65">
            <w:pPr>
              <w:spacing w:before="40" w:after="40"/>
              <w:rPr>
                <w:color w:val="000000" w:themeColor="text1"/>
              </w:rPr>
            </w:pPr>
            <w:r w:rsidRPr="00866451">
              <w:rPr>
                <w:color w:val="000000" w:themeColor="text1"/>
              </w:rPr>
              <w:t>Simon Keeble</w:t>
            </w:r>
          </w:p>
        </w:tc>
        <w:tc>
          <w:tcPr>
            <w:tcW w:w="2694" w:type="dxa"/>
            <w:tcBorders>
              <w:top w:val="single" w:sz="6" w:space="0" w:color="auto"/>
              <w:left w:val="single" w:sz="6" w:space="0" w:color="auto"/>
              <w:bottom w:val="single" w:sz="12" w:space="0" w:color="000080"/>
              <w:right w:val="single" w:sz="6" w:space="0" w:color="auto"/>
            </w:tcBorders>
            <w:vAlign w:val="center"/>
          </w:tcPr>
          <w:p w14:paraId="754344D7" w14:textId="5F1B03FD" w:rsidR="00B72C65" w:rsidRPr="00866451" w:rsidRDefault="00B72C65" w:rsidP="00B72C65">
            <w:pPr>
              <w:spacing w:before="40" w:after="40"/>
              <w:rPr>
                <w:color w:val="000000" w:themeColor="text1"/>
              </w:rPr>
            </w:pPr>
            <w:r w:rsidRPr="00866451">
              <w:rPr>
                <w:color w:val="000000" w:themeColor="text1"/>
              </w:rPr>
              <w:t>Blue Lobster</w:t>
            </w:r>
          </w:p>
        </w:tc>
        <w:tc>
          <w:tcPr>
            <w:tcW w:w="2003" w:type="dxa"/>
            <w:tcBorders>
              <w:top w:val="single" w:sz="6" w:space="0" w:color="auto"/>
              <w:left w:val="single" w:sz="6" w:space="0" w:color="auto"/>
              <w:bottom w:val="single" w:sz="12" w:space="0" w:color="000080"/>
              <w:right w:val="single" w:sz="6" w:space="0" w:color="auto"/>
            </w:tcBorders>
            <w:vAlign w:val="center"/>
          </w:tcPr>
          <w:p w14:paraId="30B4F0A8" w14:textId="16E3948D" w:rsidR="00B72C65" w:rsidRPr="00866451" w:rsidRDefault="00B72C65" w:rsidP="00B72C65">
            <w:pPr>
              <w:spacing w:before="40" w:after="40"/>
              <w:rPr>
                <w:color w:val="000000" w:themeColor="text1"/>
              </w:rPr>
            </w:pPr>
            <w:bookmarkStart w:id="0" w:name="_GoBack"/>
            <w:bookmarkEnd w:id="0"/>
          </w:p>
        </w:tc>
        <w:tc>
          <w:tcPr>
            <w:tcW w:w="1354" w:type="dxa"/>
            <w:tcBorders>
              <w:top w:val="single" w:sz="6" w:space="0" w:color="auto"/>
              <w:left w:val="single" w:sz="6" w:space="0" w:color="auto"/>
              <w:bottom w:val="single" w:sz="12" w:space="0" w:color="000080"/>
              <w:right w:val="single" w:sz="12" w:space="0" w:color="000080"/>
            </w:tcBorders>
            <w:vAlign w:val="center"/>
          </w:tcPr>
          <w:p w14:paraId="28811CF2" w14:textId="33C6A43D" w:rsidR="00B72C65" w:rsidRPr="00866451" w:rsidRDefault="00B72C65" w:rsidP="00B72C65">
            <w:pPr>
              <w:spacing w:before="40" w:after="40"/>
              <w:rPr>
                <w:color w:val="000000" w:themeColor="text1"/>
                <w:highlight w:val="yellow"/>
              </w:rPr>
            </w:pPr>
          </w:p>
        </w:tc>
      </w:tr>
    </w:tbl>
    <w:p w14:paraId="490126CB" w14:textId="77777777" w:rsidR="00C00EDF" w:rsidRDefault="00C00EDF"/>
    <w:p w14:paraId="4C3A1FDF" w14:textId="77777777" w:rsidR="00C00EDF" w:rsidRDefault="00C00EDF"/>
    <w:p w14:paraId="4DB60531" w14:textId="4D966AFE" w:rsidR="00E450E6" w:rsidRPr="006456DC" w:rsidRDefault="00DF5FC5" w:rsidP="006456DC">
      <w:pPr>
        <w:spacing w:before="120"/>
        <w:rPr>
          <w:caps/>
          <w:sz w:val="20"/>
          <w:lang w:eastAsia="en-GB"/>
        </w:rPr>
      </w:pPr>
      <w:r>
        <w:rPr>
          <w:caps/>
          <w:sz w:val="20"/>
          <w:lang w:eastAsia="en-GB"/>
        </w:rPr>
        <w:t xml:space="preserve">. </w:t>
      </w:r>
      <w:r w:rsidR="00E450E6">
        <w:br w:type="page"/>
      </w:r>
    </w:p>
    <w:p w14:paraId="58255F81" w14:textId="77777777" w:rsidR="00021FA4" w:rsidRPr="00B34ED3" w:rsidRDefault="00021FA4" w:rsidP="00021FA4"/>
    <w:p w14:paraId="2CCDB6F3" w14:textId="77777777" w:rsidR="00021FA4" w:rsidRPr="00B34ED3" w:rsidRDefault="00021FA4" w:rsidP="00021FA4"/>
    <w:p w14:paraId="6AF04F02" w14:textId="77777777" w:rsidR="00021FA4" w:rsidRPr="00B34ED3" w:rsidRDefault="00021FA4" w:rsidP="003D439B">
      <w:pPr>
        <w:ind w:firstLine="270"/>
        <w:rPr>
          <w:b/>
          <w:bCs/>
          <w:u w:val="single"/>
        </w:rPr>
      </w:pPr>
      <w:r w:rsidRPr="00B34ED3">
        <w:rPr>
          <w:b/>
          <w:bCs/>
          <w:u w:val="single"/>
        </w:rPr>
        <w:t>PROPRIETARY RIGHTS STATEMENT</w:t>
      </w:r>
    </w:p>
    <w:p w14:paraId="2013EB8D" w14:textId="77777777" w:rsidR="00021FA4" w:rsidRPr="00B34ED3" w:rsidRDefault="00021FA4" w:rsidP="003D439B">
      <w:pPr>
        <w:spacing w:before="120"/>
        <w:ind w:left="270"/>
        <w:rPr>
          <w:caps/>
          <w:sz w:val="20"/>
          <w:lang w:eastAsia="en-GB"/>
        </w:rPr>
      </w:pPr>
      <w:r w:rsidRPr="00B34ED3">
        <w:rPr>
          <w:caps/>
          <w:sz w:val="20"/>
          <w:lang w:eastAsia="en-GB"/>
        </w:rPr>
        <w:t xml:space="preserve">THIS DOCUMENT CONTAINS INFORMATION, WHICH IS PROPRIETARY TO THE </w:t>
      </w:r>
      <w:r w:rsidRPr="00B34ED3">
        <w:rPr>
          <w:b/>
          <w:caps/>
          <w:sz w:val="20"/>
          <w:lang w:eastAsia="en-GB"/>
        </w:rPr>
        <w:t xml:space="preserve">JERICO-NEXT </w:t>
      </w:r>
      <w:r w:rsidRPr="00B34ED3">
        <w:rPr>
          <w:caps/>
          <w:sz w:val="20"/>
          <w:lang w:eastAsia="en-GB"/>
        </w:rPr>
        <w:t xml:space="preserve">CONSORTIUM. NEITHER THIS DOCUMENT NOR THE INFORMATION CONTAINED HEREIN SHALL BE USED, DUPLICATED OR COMMUNICATED EXCEPT WITH THE PRIOR WRITTEN CONSENT OF THE </w:t>
      </w:r>
      <w:r w:rsidRPr="00B34ED3">
        <w:rPr>
          <w:b/>
          <w:caps/>
          <w:sz w:val="20"/>
          <w:lang w:eastAsia="en-GB"/>
        </w:rPr>
        <w:t>JERICO-NEXT</w:t>
      </w:r>
      <w:r w:rsidRPr="00B34ED3">
        <w:rPr>
          <w:caps/>
          <w:sz w:val="20"/>
          <w:lang w:eastAsia="en-GB"/>
        </w:rPr>
        <w:t xml:space="preserve"> COORDINATOR. </w:t>
      </w:r>
    </w:p>
    <w:p w14:paraId="37404263" w14:textId="77777777" w:rsidR="00021FA4" w:rsidRPr="00B34ED3" w:rsidRDefault="00021FA4" w:rsidP="00021FA4">
      <w:r w:rsidRPr="00B34ED3">
        <w:br w:type="page"/>
      </w:r>
    </w:p>
    <w:p w14:paraId="45FAFB96" w14:textId="77777777" w:rsidR="001A5E26" w:rsidRDefault="00021FA4" w:rsidP="006456DC">
      <w:pPr>
        <w:pStyle w:val="Heading1"/>
        <w:numPr>
          <w:ilvl w:val="0"/>
          <w:numId w:val="0"/>
        </w:numPr>
        <w:pBdr>
          <w:top w:val="single" w:sz="4" w:space="2" w:color="808080"/>
        </w:pBdr>
        <w:jc w:val="center"/>
        <w:rPr>
          <w:noProof/>
        </w:rPr>
      </w:pPr>
      <w:bookmarkStart w:id="1" w:name="_Toc461107067"/>
      <w:r>
        <w:rPr>
          <w:sz w:val="28"/>
          <w:szCs w:val="28"/>
        </w:rPr>
        <w:lastRenderedPageBreak/>
        <w:t>Table of c</w:t>
      </w:r>
      <w:r w:rsidRPr="00DF5FC5">
        <w:rPr>
          <w:sz w:val="28"/>
          <w:szCs w:val="28"/>
        </w:rPr>
        <w:t>ontents</w:t>
      </w:r>
      <w:bookmarkEnd w:id="1"/>
      <w:r w:rsidR="006456DC">
        <w:rPr>
          <w:b w:val="0"/>
          <w:sz w:val="28"/>
          <w:szCs w:val="28"/>
        </w:rPr>
        <w:fldChar w:fldCharType="begin"/>
      </w:r>
      <w:r w:rsidR="006456DC">
        <w:rPr>
          <w:b w:val="0"/>
          <w:sz w:val="28"/>
          <w:szCs w:val="28"/>
        </w:rPr>
        <w:instrText xml:space="preserve"> TOC \h \z \c "Table" </w:instrText>
      </w:r>
      <w:r w:rsidR="006456DC">
        <w:rPr>
          <w:b w:val="0"/>
          <w:sz w:val="28"/>
          <w:szCs w:val="28"/>
        </w:rPr>
        <w:fldChar w:fldCharType="separate"/>
      </w:r>
    </w:p>
    <w:p w14:paraId="001A11DB" w14:textId="77777777" w:rsidR="001A5E26" w:rsidRDefault="006456DC" w:rsidP="00021FA4">
      <w:pPr>
        <w:jc w:val="left"/>
        <w:rPr>
          <w:b/>
          <w:sz w:val="28"/>
          <w:szCs w:val="28"/>
        </w:rPr>
      </w:pPr>
      <w:r>
        <w:rPr>
          <w:b/>
          <w:sz w:val="28"/>
          <w:szCs w:val="28"/>
        </w:rPr>
        <w:fldChar w:fldCharType="end"/>
      </w:r>
    </w:p>
    <w:sdt>
      <w:sdtPr>
        <w:rPr>
          <w:rFonts w:ascii="Arial Narrow" w:eastAsia="Times New Roman" w:hAnsi="Arial Narrow" w:cs="Times New Roman"/>
          <w:b w:val="0"/>
          <w:bCs w:val="0"/>
          <w:color w:val="auto"/>
          <w:sz w:val="22"/>
          <w:szCs w:val="24"/>
          <w:lang w:val="en-GB" w:eastAsia="fr-FR"/>
        </w:rPr>
        <w:id w:val="628440152"/>
        <w:docPartObj>
          <w:docPartGallery w:val="Table of Contents"/>
          <w:docPartUnique/>
        </w:docPartObj>
      </w:sdtPr>
      <w:sdtEndPr>
        <w:rPr>
          <w:noProof/>
        </w:rPr>
      </w:sdtEndPr>
      <w:sdtContent>
        <w:p w14:paraId="032BB350" w14:textId="217CDF4D" w:rsidR="001A5E26" w:rsidRDefault="001A5E26">
          <w:pPr>
            <w:pStyle w:val="TOCHeading"/>
          </w:pPr>
        </w:p>
        <w:p w14:paraId="7102951D" w14:textId="77777777" w:rsidR="003D439B" w:rsidRDefault="001A5E26">
          <w:pPr>
            <w:pStyle w:val="TOC1"/>
            <w:rPr>
              <w:rFonts w:asciiTheme="minorHAnsi" w:eastAsiaTheme="minorEastAsia" w:hAnsiTheme="minorHAnsi" w:cstheme="minorBidi"/>
              <w:noProof/>
              <w:szCs w:val="22"/>
              <w:lang w:val="en-US" w:eastAsia="en-US"/>
            </w:rPr>
          </w:pPr>
          <w:r>
            <w:fldChar w:fldCharType="begin"/>
          </w:r>
          <w:r>
            <w:instrText xml:space="preserve"> TOC \o "1-3" \h \z \u </w:instrText>
          </w:r>
          <w:r>
            <w:fldChar w:fldCharType="separate"/>
          </w:r>
          <w:hyperlink w:anchor="_Toc461107067" w:history="1">
            <w:r w:rsidR="003D439B" w:rsidRPr="00FF4676">
              <w:rPr>
                <w:rStyle w:val="Hyperlink"/>
                <w:noProof/>
              </w:rPr>
              <w:t>Table of contents</w:t>
            </w:r>
            <w:r w:rsidR="003D439B">
              <w:rPr>
                <w:noProof/>
                <w:webHidden/>
              </w:rPr>
              <w:tab/>
            </w:r>
            <w:r w:rsidR="003D439B">
              <w:rPr>
                <w:noProof/>
                <w:webHidden/>
              </w:rPr>
              <w:fldChar w:fldCharType="begin"/>
            </w:r>
            <w:r w:rsidR="003D439B">
              <w:rPr>
                <w:noProof/>
                <w:webHidden/>
              </w:rPr>
              <w:instrText xml:space="preserve"> PAGEREF _Toc461107067 \h </w:instrText>
            </w:r>
            <w:r w:rsidR="003D439B">
              <w:rPr>
                <w:noProof/>
                <w:webHidden/>
              </w:rPr>
            </w:r>
            <w:r w:rsidR="003D439B">
              <w:rPr>
                <w:noProof/>
                <w:webHidden/>
              </w:rPr>
              <w:fldChar w:fldCharType="separate"/>
            </w:r>
            <w:r w:rsidR="003D439B">
              <w:rPr>
                <w:noProof/>
                <w:webHidden/>
              </w:rPr>
              <w:t>4</w:t>
            </w:r>
            <w:r w:rsidR="003D439B">
              <w:rPr>
                <w:noProof/>
                <w:webHidden/>
              </w:rPr>
              <w:fldChar w:fldCharType="end"/>
            </w:r>
          </w:hyperlink>
        </w:p>
        <w:p w14:paraId="0B1F6968" w14:textId="77777777" w:rsidR="003D439B" w:rsidRDefault="0017221D">
          <w:pPr>
            <w:pStyle w:val="TOC1"/>
            <w:rPr>
              <w:rFonts w:asciiTheme="minorHAnsi" w:eastAsiaTheme="minorEastAsia" w:hAnsiTheme="minorHAnsi" w:cstheme="minorBidi"/>
              <w:noProof/>
              <w:szCs w:val="22"/>
              <w:lang w:val="en-US" w:eastAsia="en-US"/>
            </w:rPr>
          </w:pPr>
          <w:hyperlink w:anchor="_Toc461107068" w:history="1">
            <w:r w:rsidR="003D439B" w:rsidRPr="00FF4676">
              <w:rPr>
                <w:rStyle w:val="Hyperlink"/>
                <w:noProof/>
              </w:rPr>
              <w:t>1.</w:t>
            </w:r>
            <w:r w:rsidR="003D439B">
              <w:rPr>
                <w:rFonts w:asciiTheme="minorHAnsi" w:eastAsiaTheme="minorEastAsia" w:hAnsiTheme="minorHAnsi" w:cstheme="minorBidi"/>
                <w:noProof/>
                <w:szCs w:val="22"/>
                <w:lang w:val="en-US" w:eastAsia="en-US"/>
              </w:rPr>
              <w:tab/>
            </w:r>
            <w:r w:rsidR="003D439B" w:rsidRPr="00FF4676">
              <w:rPr>
                <w:rStyle w:val="Hyperlink"/>
                <w:noProof/>
              </w:rPr>
              <w:t>Executive Summary</w:t>
            </w:r>
            <w:r w:rsidR="003D439B">
              <w:rPr>
                <w:noProof/>
                <w:webHidden/>
              </w:rPr>
              <w:tab/>
            </w:r>
            <w:r w:rsidR="003D439B">
              <w:rPr>
                <w:noProof/>
                <w:webHidden/>
              </w:rPr>
              <w:fldChar w:fldCharType="begin"/>
            </w:r>
            <w:r w:rsidR="003D439B">
              <w:rPr>
                <w:noProof/>
                <w:webHidden/>
              </w:rPr>
              <w:instrText xml:space="preserve"> PAGEREF _Toc461107068 \h </w:instrText>
            </w:r>
            <w:r w:rsidR="003D439B">
              <w:rPr>
                <w:noProof/>
                <w:webHidden/>
              </w:rPr>
            </w:r>
            <w:r w:rsidR="003D439B">
              <w:rPr>
                <w:noProof/>
                <w:webHidden/>
              </w:rPr>
              <w:fldChar w:fldCharType="separate"/>
            </w:r>
            <w:r w:rsidR="003D439B">
              <w:rPr>
                <w:noProof/>
                <w:webHidden/>
              </w:rPr>
              <w:t>5</w:t>
            </w:r>
            <w:r w:rsidR="003D439B">
              <w:rPr>
                <w:noProof/>
                <w:webHidden/>
              </w:rPr>
              <w:fldChar w:fldCharType="end"/>
            </w:r>
          </w:hyperlink>
        </w:p>
        <w:p w14:paraId="4F1B7599" w14:textId="77777777" w:rsidR="003D439B" w:rsidRDefault="0017221D">
          <w:pPr>
            <w:pStyle w:val="TOC1"/>
            <w:rPr>
              <w:rFonts w:asciiTheme="minorHAnsi" w:eastAsiaTheme="minorEastAsia" w:hAnsiTheme="minorHAnsi" w:cstheme="minorBidi"/>
              <w:noProof/>
              <w:szCs w:val="22"/>
              <w:lang w:val="en-US" w:eastAsia="en-US"/>
            </w:rPr>
          </w:pPr>
          <w:hyperlink w:anchor="_Toc461107069" w:history="1">
            <w:r w:rsidR="003D439B" w:rsidRPr="00FF4676">
              <w:rPr>
                <w:rStyle w:val="Hyperlink"/>
                <w:noProof/>
              </w:rPr>
              <w:t>2.</w:t>
            </w:r>
            <w:r w:rsidR="003D439B">
              <w:rPr>
                <w:rFonts w:asciiTheme="minorHAnsi" w:eastAsiaTheme="minorEastAsia" w:hAnsiTheme="minorHAnsi" w:cstheme="minorBidi"/>
                <w:noProof/>
                <w:szCs w:val="22"/>
                <w:lang w:val="en-US" w:eastAsia="en-US"/>
              </w:rPr>
              <w:tab/>
            </w:r>
            <w:r w:rsidR="003D439B" w:rsidRPr="00FF4676">
              <w:rPr>
                <w:rStyle w:val="Hyperlink"/>
                <w:noProof/>
              </w:rPr>
              <w:t>Introduction</w:t>
            </w:r>
            <w:r w:rsidR="003D439B">
              <w:rPr>
                <w:noProof/>
                <w:webHidden/>
              </w:rPr>
              <w:tab/>
            </w:r>
            <w:r w:rsidR="003D439B">
              <w:rPr>
                <w:noProof/>
                <w:webHidden/>
              </w:rPr>
              <w:fldChar w:fldCharType="begin"/>
            </w:r>
            <w:r w:rsidR="003D439B">
              <w:rPr>
                <w:noProof/>
                <w:webHidden/>
              </w:rPr>
              <w:instrText xml:space="preserve"> PAGEREF _Toc461107069 \h </w:instrText>
            </w:r>
            <w:r w:rsidR="003D439B">
              <w:rPr>
                <w:noProof/>
                <w:webHidden/>
              </w:rPr>
            </w:r>
            <w:r w:rsidR="003D439B">
              <w:rPr>
                <w:noProof/>
                <w:webHidden/>
              </w:rPr>
              <w:fldChar w:fldCharType="separate"/>
            </w:r>
            <w:r w:rsidR="003D439B">
              <w:rPr>
                <w:noProof/>
                <w:webHidden/>
              </w:rPr>
              <w:t>6</w:t>
            </w:r>
            <w:r w:rsidR="003D439B">
              <w:rPr>
                <w:noProof/>
                <w:webHidden/>
              </w:rPr>
              <w:fldChar w:fldCharType="end"/>
            </w:r>
          </w:hyperlink>
        </w:p>
        <w:p w14:paraId="6B7B5EF9" w14:textId="77777777" w:rsidR="003D439B" w:rsidRDefault="0017221D">
          <w:pPr>
            <w:pStyle w:val="TOC1"/>
            <w:rPr>
              <w:rFonts w:asciiTheme="minorHAnsi" w:eastAsiaTheme="minorEastAsia" w:hAnsiTheme="minorHAnsi" w:cstheme="minorBidi"/>
              <w:noProof/>
              <w:szCs w:val="22"/>
              <w:lang w:val="en-US" w:eastAsia="en-US"/>
            </w:rPr>
          </w:pPr>
          <w:hyperlink w:anchor="_Toc461107070" w:history="1">
            <w:r w:rsidR="003D439B" w:rsidRPr="00FF4676">
              <w:rPr>
                <w:rStyle w:val="Hyperlink"/>
                <w:noProof/>
              </w:rPr>
              <w:t>3.</w:t>
            </w:r>
            <w:r w:rsidR="003D439B">
              <w:rPr>
                <w:rFonts w:asciiTheme="minorHAnsi" w:eastAsiaTheme="minorEastAsia" w:hAnsiTheme="minorHAnsi" w:cstheme="minorBidi"/>
                <w:noProof/>
                <w:szCs w:val="22"/>
                <w:lang w:val="en-US" w:eastAsia="en-US"/>
              </w:rPr>
              <w:tab/>
            </w:r>
            <w:r w:rsidR="003D439B" w:rsidRPr="00FF4676">
              <w:rPr>
                <w:rStyle w:val="Hyperlink"/>
                <w:noProof/>
              </w:rPr>
              <w:t>Main report</w:t>
            </w:r>
            <w:r w:rsidR="003D439B">
              <w:rPr>
                <w:noProof/>
                <w:webHidden/>
              </w:rPr>
              <w:tab/>
            </w:r>
            <w:r w:rsidR="003D439B">
              <w:rPr>
                <w:noProof/>
                <w:webHidden/>
              </w:rPr>
              <w:fldChar w:fldCharType="begin"/>
            </w:r>
            <w:r w:rsidR="003D439B">
              <w:rPr>
                <w:noProof/>
                <w:webHidden/>
              </w:rPr>
              <w:instrText xml:space="preserve"> PAGEREF _Toc461107070 \h </w:instrText>
            </w:r>
            <w:r w:rsidR="003D439B">
              <w:rPr>
                <w:noProof/>
                <w:webHidden/>
              </w:rPr>
            </w:r>
            <w:r w:rsidR="003D439B">
              <w:rPr>
                <w:noProof/>
                <w:webHidden/>
              </w:rPr>
              <w:fldChar w:fldCharType="separate"/>
            </w:r>
            <w:r w:rsidR="003D439B">
              <w:rPr>
                <w:noProof/>
                <w:webHidden/>
              </w:rPr>
              <w:t>8</w:t>
            </w:r>
            <w:r w:rsidR="003D439B">
              <w:rPr>
                <w:noProof/>
                <w:webHidden/>
              </w:rPr>
              <w:fldChar w:fldCharType="end"/>
            </w:r>
          </w:hyperlink>
        </w:p>
        <w:p w14:paraId="76F761FA" w14:textId="77777777" w:rsidR="003D439B" w:rsidRDefault="0017221D" w:rsidP="003D439B">
          <w:pPr>
            <w:pStyle w:val="TOC2"/>
            <w:tabs>
              <w:tab w:val="left" w:pos="880"/>
              <w:tab w:val="right" w:leader="dot" w:pos="7920"/>
            </w:tabs>
            <w:rPr>
              <w:rFonts w:asciiTheme="minorHAnsi" w:eastAsiaTheme="minorEastAsia" w:hAnsiTheme="minorHAnsi" w:cstheme="minorBidi"/>
              <w:noProof/>
              <w:szCs w:val="22"/>
              <w:lang w:val="en-US" w:eastAsia="en-US"/>
            </w:rPr>
          </w:pPr>
          <w:hyperlink w:anchor="_Toc461107071" w:history="1">
            <w:r w:rsidR="003D439B" w:rsidRPr="00FF4676">
              <w:rPr>
                <w:rStyle w:val="Hyperlink"/>
                <w:noProof/>
              </w:rPr>
              <w:t>3.1.</w:t>
            </w:r>
            <w:r w:rsidR="003D439B">
              <w:rPr>
                <w:rFonts w:asciiTheme="minorHAnsi" w:eastAsiaTheme="minorEastAsia" w:hAnsiTheme="minorHAnsi" w:cstheme="minorBidi"/>
                <w:noProof/>
                <w:szCs w:val="22"/>
                <w:lang w:val="en-US" w:eastAsia="en-US"/>
              </w:rPr>
              <w:tab/>
            </w:r>
            <w:r w:rsidR="003D439B" w:rsidRPr="00FF4676">
              <w:rPr>
                <w:rStyle w:val="Hyperlink"/>
                <w:noProof/>
              </w:rPr>
              <w:t>Description of the modality of access under this proposal</w:t>
            </w:r>
            <w:r w:rsidR="003D439B">
              <w:rPr>
                <w:noProof/>
                <w:webHidden/>
              </w:rPr>
              <w:tab/>
            </w:r>
            <w:r w:rsidR="003D439B">
              <w:rPr>
                <w:noProof/>
                <w:webHidden/>
              </w:rPr>
              <w:fldChar w:fldCharType="begin"/>
            </w:r>
            <w:r w:rsidR="003D439B">
              <w:rPr>
                <w:noProof/>
                <w:webHidden/>
              </w:rPr>
              <w:instrText xml:space="preserve"> PAGEREF _Toc461107071 \h </w:instrText>
            </w:r>
            <w:r w:rsidR="003D439B">
              <w:rPr>
                <w:noProof/>
                <w:webHidden/>
              </w:rPr>
            </w:r>
            <w:r w:rsidR="003D439B">
              <w:rPr>
                <w:noProof/>
                <w:webHidden/>
              </w:rPr>
              <w:fldChar w:fldCharType="separate"/>
            </w:r>
            <w:r w:rsidR="003D439B">
              <w:rPr>
                <w:noProof/>
                <w:webHidden/>
              </w:rPr>
              <w:t>8</w:t>
            </w:r>
            <w:r w:rsidR="003D439B">
              <w:rPr>
                <w:noProof/>
                <w:webHidden/>
              </w:rPr>
              <w:fldChar w:fldCharType="end"/>
            </w:r>
          </w:hyperlink>
        </w:p>
        <w:p w14:paraId="0B76A6D7" w14:textId="77777777" w:rsidR="003D439B" w:rsidRDefault="0017221D" w:rsidP="003D439B">
          <w:pPr>
            <w:pStyle w:val="TOC2"/>
            <w:tabs>
              <w:tab w:val="left" w:pos="880"/>
              <w:tab w:val="right" w:leader="dot" w:pos="7920"/>
            </w:tabs>
            <w:rPr>
              <w:rFonts w:asciiTheme="minorHAnsi" w:eastAsiaTheme="minorEastAsia" w:hAnsiTheme="minorHAnsi" w:cstheme="minorBidi"/>
              <w:noProof/>
              <w:szCs w:val="22"/>
              <w:lang w:val="en-US" w:eastAsia="en-US"/>
            </w:rPr>
          </w:pPr>
          <w:hyperlink w:anchor="_Toc461107072" w:history="1">
            <w:r w:rsidR="003D439B" w:rsidRPr="00FF4676">
              <w:rPr>
                <w:rStyle w:val="Hyperlink"/>
                <w:noProof/>
              </w:rPr>
              <w:t>3.2.</w:t>
            </w:r>
            <w:r w:rsidR="003D439B">
              <w:rPr>
                <w:rFonts w:asciiTheme="minorHAnsi" w:eastAsiaTheme="minorEastAsia" w:hAnsiTheme="minorHAnsi" w:cstheme="minorBidi"/>
                <w:noProof/>
                <w:szCs w:val="22"/>
                <w:lang w:val="en-US" w:eastAsia="en-US"/>
              </w:rPr>
              <w:tab/>
            </w:r>
            <w:r w:rsidR="003D439B" w:rsidRPr="00FF4676">
              <w:rPr>
                <w:rStyle w:val="Hyperlink"/>
                <w:noProof/>
              </w:rPr>
              <w:t>Review procedure under this proposal</w:t>
            </w:r>
            <w:r w:rsidR="003D439B">
              <w:rPr>
                <w:noProof/>
                <w:webHidden/>
              </w:rPr>
              <w:tab/>
            </w:r>
            <w:r w:rsidR="003D439B">
              <w:rPr>
                <w:noProof/>
                <w:webHidden/>
              </w:rPr>
              <w:fldChar w:fldCharType="begin"/>
            </w:r>
            <w:r w:rsidR="003D439B">
              <w:rPr>
                <w:noProof/>
                <w:webHidden/>
              </w:rPr>
              <w:instrText xml:space="preserve"> PAGEREF _Toc461107072 \h </w:instrText>
            </w:r>
            <w:r w:rsidR="003D439B">
              <w:rPr>
                <w:noProof/>
                <w:webHidden/>
              </w:rPr>
            </w:r>
            <w:r w:rsidR="003D439B">
              <w:rPr>
                <w:noProof/>
                <w:webHidden/>
              </w:rPr>
              <w:fldChar w:fldCharType="separate"/>
            </w:r>
            <w:r w:rsidR="003D439B">
              <w:rPr>
                <w:noProof/>
                <w:webHidden/>
              </w:rPr>
              <w:t>9</w:t>
            </w:r>
            <w:r w:rsidR="003D439B">
              <w:rPr>
                <w:noProof/>
                <w:webHidden/>
              </w:rPr>
              <w:fldChar w:fldCharType="end"/>
            </w:r>
          </w:hyperlink>
        </w:p>
        <w:p w14:paraId="61EB32B0" w14:textId="77777777" w:rsidR="003D439B" w:rsidRDefault="0017221D" w:rsidP="003D439B">
          <w:pPr>
            <w:pStyle w:val="TOC2"/>
            <w:tabs>
              <w:tab w:val="left" w:pos="880"/>
              <w:tab w:val="right" w:leader="dot" w:pos="7920"/>
            </w:tabs>
            <w:rPr>
              <w:rFonts w:asciiTheme="minorHAnsi" w:eastAsiaTheme="minorEastAsia" w:hAnsiTheme="minorHAnsi" w:cstheme="minorBidi"/>
              <w:noProof/>
              <w:szCs w:val="22"/>
              <w:lang w:val="en-US" w:eastAsia="en-US"/>
            </w:rPr>
          </w:pPr>
          <w:hyperlink w:anchor="_Toc461107073" w:history="1">
            <w:r w:rsidR="003D439B" w:rsidRPr="00FF4676">
              <w:rPr>
                <w:rStyle w:val="Hyperlink"/>
                <w:noProof/>
              </w:rPr>
              <w:t>3.3.</w:t>
            </w:r>
            <w:r w:rsidR="003D439B">
              <w:rPr>
                <w:rFonts w:asciiTheme="minorHAnsi" w:eastAsiaTheme="minorEastAsia" w:hAnsiTheme="minorHAnsi" w:cstheme="minorBidi"/>
                <w:noProof/>
                <w:szCs w:val="22"/>
                <w:lang w:val="en-US" w:eastAsia="en-US"/>
              </w:rPr>
              <w:tab/>
            </w:r>
            <w:r w:rsidR="003D439B" w:rsidRPr="00FF4676">
              <w:rPr>
                <w:rStyle w:val="Hyperlink"/>
                <w:noProof/>
              </w:rPr>
              <w:t>Reporting template for the assessment of virtual access sites</w:t>
            </w:r>
            <w:r w:rsidR="003D439B">
              <w:rPr>
                <w:noProof/>
                <w:webHidden/>
              </w:rPr>
              <w:tab/>
            </w:r>
            <w:r w:rsidR="003D439B">
              <w:rPr>
                <w:noProof/>
                <w:webHidden/>
              </w:rPr>
              <w:fldChar w:fldCharType="begin"/>
            </w:r>
            <w:r w:rsidR="003D439B">
              <w:rPr>
                <w:noProof/>
                <w:webHidden/>
              </w:rPr>
              <w:instrText xml:space="preserve"> PAGEREF _Toc461107073 \h </w:instrText>
            </w:r>
            <w:r w:rsidR="003D439B">
              <w:rPr>
                <w:noProof/>
                <w:webHidden/>
              </w:rPr>
            </w:r>
            <w:r w:rsidR="003D439B">
              <w:rPr>
                <w:noProof/>
                <w:webHidden/>
              </w:rPr>
              <w:fldChar w:fldCharType="separate"/>
            </w:r>
            <w:r w:rsidR="003D439B">
              <w:rPr>
                <w:noProof/>
                <w:webHidden/>
              </w:rPr>
              <w:t>9</w:t>
            </w:r>
            <w:r w:rsidR="003D439B">
              <w:rPr>
                <w:noProof/>
                <w:webHidden/>
              </w:rPr>
              <w:fldChar w:fldCharType="end"/>
            </w:r>
          </w:hyperlink>
        </w:p>
        <w:p w14:paraId="170466B4" w14:textId="77777777" w:rsidR="003D439B" w:rsidRDefault="0017221D" w:rsidP="003D439B">
          <w:pPr>
            <w:pStyle w:val="TOC1"/>
            <w:rPr>
              <w:rFonts w:asciiTheme="minorHAnsi" w:eastAsiaTheme="minorEastAsia" w:hAnsiTheme="minorHAnsi" w:cstheme="minorBidi"/>
              <w:noProof/>
              <w:szCs w:val="22"/>
              <w:lang w:val="en-US" w:eastAsia="en-US"/>
            </w:rPr>
          </w:pPr>
          <w:hyperlink w:anchor="_Toc461107074" w:history="1">
            <w:r w:rsidR="003D439B" w:rsidRPr="00FF4676">
              <w:rPr>
                <w:rStyle w:val="Hyperlink"/>
                <w:noProof/>
              </w:rPr>
              <w:t>4.</w:t>
            </w:r>
            <w:r w:rsidR="003D439B">
              <w:rPr>
                <w:rFonts w:asciiTheme="minorHAnsi" w:eastAsiaTheme="minorEastAsia" w:hAnsiTheme="minorHAnsi" w:cstheme="minorBidi"/>
                <w:noProof/>
                <w:szCs w:val="22"/>
                <w:lang w:val="en-US" w:eastAsia="en-US"/>
              </w:rPr>
              <w:tab/>
            </w:r>
            <w:r w:rsidR="003D439B" w:rsidRPr="00FF4676">
              <w:rPr>
                <w:rStyle w:val="Hyperlink"/>
                <w:noProof/>
              </w:rPr>
              <w:t>Conclusions</w:t>
            </w:r>
            <w:r w:rsidR="003D439B">
              <w:rPr>
                <w:noProof/>
                <w:webHidden/>
              </w:rPr>
              <w:tab/>
            </w:r>
            <w:r w:rsidR="003D439B">
              <w:rPr>
                <w:noProof/>
                <w:webHidden/>
              </w:rPr>
              <w:fldChar w:fldCharType="begin"/>
            </w:r>
            <w:r w:rsidR="003D439B">
              <w:rPr>
                <w:noProof/>
                <w:webHidden/>
              </w:rPr>
              <w:instrText xml:space="preserve"> PAGEREF _Toc461107074 \h </w:instrText>
            </w:r>
            <w:r w:rsidR="003D439B">
              <w:rPr>
                <w:noProof/>
                <w:webHidden/>
              </w:rPr>
            </w:r>
            <w:r w:rsidR="003D439B">
              <w:rPr>
                <w:noProof/>
                <w:webHidden/>
              </w:rPr>
              <w:fldChar w:fldCharType="separate"/>
            </w:r>
            <w:r w:rsidR="003D439B">
              <w:rPr>
                <w:noProof/>
                <w:webHidden/>
              </w:rPr>
              <w:t>18</w:t>
            </w:r>
            <w:r w:rsidR="003D439B">
              <w:rPr>
                <w:noProof/>
                <w:webHidden/>
              </w:rPr>
              <w:fldChar w:fldCharType="end"/>
            </w:r>
          </w:hyperlink>
        </w:p>
        <w:p w14:paraId="1EE4B5EC" w14:textId="77777777" w:rsidR="003D439B" w:rsidRDefault="0017221D" w:rsidP="003D439B">
          <w:pPr>
            <w:pStyle w:val="TOC1"/>
            <w:rPr>
              <w:rFonts w:asciiTheme="minorHAnsi" w:eastAsiaTheme="minorEastAsia" w:hAnsiTheme="minorHAnsi" w:cstheme="minorBidi"/>
              <w:noProof/>
              <w:szCs w:val="22"/>
              <w:lang w:val="en-US" w:eastAsia="en-US"/>
            </w:rPr>
          </w:pPr>
          <w:hyperlink w:anchor="_Toc461107075" w:history="1">
            <w:r w:rsidR="003D439B" w:rsidRPr="00FF4676">
              <w:rPr>
                <w:rStyle w:val="Hyperlink"/>
                <w:noProof/>
              </w:rPr>
              <w:t>5.</w:t>
            </w:r>
            <w:r w:rsidR="003D439B">
              <w:rPr>
                <w:rFonts w:asciiTheme="minorHAnsi" w:eastAsiaTheme="minorEastAsia" w:hAnsiTheme="minorHAnsi" w:cstheme="minorBidi"/>
                <w:noProof/>
                <w:szCs w:val="22"/>
                <w:lang w:val="en-US" w:eastAsia="en-US"/>
              </w:rPr>
              <w:tab/>
            </w:r>
            <w:r w:rsidR="003D439B" w:rsidRPr="00FF4676">
              <w:rPr>
                <w:rStyle w:val="Hyperlink"/>
                <w:noProof/>
              </w:rPr>
              <w:t>Annex A:  Rules for providing virtual access to research infrastructure</w:t>
            </w:r>
            <w:r w:rsidR="003D439B">
              <w:rPr>
                <w:noProof/>
                <w:webHidden/>
              </w:rPr>
              <w:tab/>
            </w:r>
            <w:r w:rsidR="003D439B">
              <w:rPr>
                <w:noProof/>
                <w:webHidden/>
              </w:rPr>
              <w:fldChar w:fldCharType="begin"/>
            </w:r>
            <w:r w:rsidR="003D439B">
              <w:rPr>
                <w:noProof/>
                <w:webHidden/>
              </w:rPr>
              <w:instrText xml:space="preserve"> PAGEREF _Toc461107075 \h </w:instrText>
            </w:r>
            <w:r w:rsidR="003D439B">
              <w:rPr>
                <w:noProof/>
                <w:webHidden/>
              </w:rPr>
            </w:r>
            <w:r w:rsidR="003D439B">
              <w:rPr>
                <w:noProof/>
                <w:webHidden/>
              </w:rPr>
              <w:fldChar w:fldCharType="separate"/>
            </w:r>
            <w:r w:rsidR="003D439B">
              <w:rPr>
                <w:noProof/>
                <w:webHidden/>
              </w:rPr>
              <w:t>19</w:t>
            </w:r>
            <w:r w:rsidR="003D439B">
              <w:rPr>
                <w:noProof/>
                <w:webHidden/>
              </w:rPr>
              <w:fldChar w:fldCharType="end"/>
            </w:r>
          </w:hyperlink>
        </w:p>
        <w:p w14:paraId="4723F0DB" w14:textId="77777777" w:rsidR="003D439B" w:rsidRDefault="0017221D" w:rsidP="003D439B">
          <w:pPr>
            <w:pStyle w:val="TOC1"/>
            <w:rPr>
              <w:rFonts w:asciiTheme="minorHAnsi" w:eastAsiaTheme="minorEastAsia" w:hAnsiTheme="minorHAnsi" w:cstheme="minorBidi"/>
              <w:noProof/>
              <w:szCs w:val="22"/>
              <w:lang w:val="en-US" w:eastAsia="en-US"/>
            </w:rPr>
          </w:pPr>
          <w:hyperlink w:anchor="_Toc461107076" w:history="1">
            <w:r w:rsidR="003D439B" w:rsidRPr="00FF4676">
              <w:rPr>
                <w:rStyle w:val="Hyperlink"/>
                <w:noProof/>
              </w:rPr>
              <w:t>6.</w:t>
            </w:r>
            <w:r w:rsidR="003D439B">
              <w:rPr>
                <w:rFonts w:asciiTheme="minorHAnsi" w:eastAsiaTheme="minorEastAsia" w:hAnsiTheme="minorHAnsi" w:cstheme="minorBidi"/>
                <w:noProof/>
                <w:szCs w:val="22"/>
                <w:lang w:val="en-US" w:eastAsia="en-US"/>
              </w:rPr>
              <w:tab/>
            </w:r>
            <w:r w:rsidR="003D439B" w:rsidRPr="00FF4676">
              <w:rPr>
                <w:rStyle w:val="Hyperlink"/>
                <w:noProof/>
              </w:rPr>
              <w:t>Annex B: Information on direct personnel costs under JERICO-NEXT</w:t>
            </w:r>
            <w:r w:rsidR="003D439B">
              <w:rPr>
                <w:noProof/>
                <w:webHidden/>
              </w:rPr>
              <w:tab/>
            </w:r>
            <w:r w:rsidR="003D439B">
              <w:rPr>
                <w:noProof/>
                <w:webHidden/>
              </w:rPr>
              <w:fldChar w:fldCharType="begin"/>
            </w:r>
            <w:r w:rsidR="003D439B">
              <w:rPr>
                <w:noProof/>
                <w:webHidden/>
              </w:rPr>
              <w:instrText xml:space="preserve"> PAGEREF _Toc461107076 \h </w:instrText>
            </w:r>
            <w:r w:rsidR="003D439B">
              <w:rPr>
                <w:noProof/>
                <w:webHidden/>
              </w:rPr>
            </w:r>
            <w:r w:rsidR="003D439B">
              <w:rPr>
                <w:noProof/>
                <w:webHidden/>
              </w:rPr>
              <w:fldChar w:fldCharType="separate"/>
            </w:r>
            <w:r w:rsidR="003D439B">
              <w:rPr>
                <w:noProof/>
                <w:webHidden/>
              </w:rPr>
              <w:t>21</w:t>
            </w:r>
            <w:r w:rsidR="003D439B">
              <w:rPr>
                <w:noProof/>
                <w:webHidden/>
              </w:rPr>
              <w:fldChar w:fldCharType="end"/>
            </w:r>
          </w:hyperlink>
        </w:p>
        <w:p w14:paraId="48DBDE65" w14:textId="77777777" w:rsidR="003D439B" w:rsidRDefault="0017221D" w:rsidP="003D439B">
          <w:pPr>
            <w:pStyle w:val="TOC1"/>
            <w:rPr>
              <w:rFonts w:asciiTheme="minorHAnsi" w:eastAsiaTheme="minorEastAsia" w:hAnsiTheme="minorHAnsi" w:cstheme="minorBidi"/>
              <w:noProof/>
              <w:szCs w:val="22"/>
              <w:lang w:val="en-US" w:eastAsia="en-US"/>
            </w:rPr>
          </w:pPr>
          <w:hyperlink w:anchor="_Toc461107077" w:history="1">
            <w:r w:rsidR="003D439B" w:rsidRPr="00FF4676">
              <w:rPr>
                <w:rStyle w:val="Hyperlink"/>
                <w:noProof/>
              </w:rPr>
              <w:t>7.</w:t>
            </w:r>
            <w:r w:rsidR="003D439B">
              <w:rPr>
                <w:rFonts w:asciiTheme="minorHAnsi" w:eastAsiaTheme="minorEastAsia" w:hAnsiTheme="minorHAnsi" w:cstheme="minorBidi"/>
                <w:noProof/>
                <w:szCs w:val="22"/>
                <w:lang w:val="en-US" w:eastAsia="en-US"/>
              </w:rPr>
              <w:tab/>
            </w:r>
            <w:r w:rsidR="003D439B" w:rsidRPr="00FF4676">
              <w:rPr>
                <w:rStyle w:val="Hyperlink"/>
                <w:noProof/>
              </w:rPr>
              <w:t>Annex C: Description of the Virtual Access infrastructures</w:t>
            </w:r>
            <w:r w:rsidR="003D439B">
              <w:rPr>
                <w:noProof/>
                <w:webHidden/>
              </w:rPr>
              <w:tab/>
            </w:r>
            <w:r w:rsidR="003D439B">
              <w:rPr>
                <w:noProof/>
                <w:webHidden/>
              </w:rPr>
              <w:fldChar w:fldCharType="begin"/>
            </w:r>
            <w:r w:rsidR="003D439B">
              <w:rPr>
                <w:noProof/>
                <w:webHidden/>
              </w:rPr>
              <w:instrText xml:space="preserve"> PAGEREF _Toc461107077 \h </w:instrText>
            </w:r>
            <w:r w:rsidR="003D439B">
              <w:rPr>
                <w:noProof/>
                <w:webHidden/>
              </w:rPr>
            </w:r>
            <w:r w:rsidR="003D439B">
              <w:rPr>
                <w:noProof/>
                <w:webHidden/>
              </w:rPr>
              <w:fldChar w:fldCharType="separate"/>
            </w:r>
            <w:r w:rsidR="003D439B">
              <w:rPr>
                <w:noProof/>
                <w:webHidden/>
              </w:rPr>
              <w:t>22</w:t>
            </w:r>
            <w:r w:rsidR="003D439B">
              <w:rPr>
                <w:noProof/>
                <w:webHidden/>
              </w:rPr>
              <w:fldChar w:fldCharType="end"/>
            </w:r>
          </w:hyperlink>
        </w:p>
        <w:p w14:paraId="35EFA48E" w14:textId="77777777" w:rsidR="003D439B" w:rsidRDefault="0017221D" w:rsidP="003D439B">
          <w:pPr>
            <w:pStyle w:val="TOC1"/>
            <w:rPr>
              <w:rFonts w:asciiTheme="minorHAnsi" w:eastAsiaTheme="minorEastAsia" w:hAnsiTheme="minorHAnsi" w:cstheme="minorBidi"/>
              <w:noProof/>
              <w:szCs w:val="22"/>
              <w:lang w:val="en-US" w:eastAsia="en-US"/>
            </w:rPr>
          </w:pPr>
          <w:hyperlink w:anchor="_Toc461107078" w:history="1">
            <w:r w:rsidR="003D439B" w:rsidRPr="00FF4676">
              <w:rPr>
                <w:rStyle w:val="Hyperlink"/>
                <w:noProof/>
              </w:rPr>
              <w:t>8.</w:t>
            </w:r>
            <w:r w:rsidR="003D439B">
              <w:rPr>
                <w:rFonts w:asciiTheme="minorHAnsi" w:eastAsiaTheme="minorEastAsia" w:hAnsiTheme="minorHAnsi" w:cstheme="minorBidi"/>
                <w:noProof/>
                <w:szCs w:val="22"/>
                <w:lang w:val="en-US" w:eastAsia="en-US"/>
              </w:rPr>
              <w:tab/>
            </w:r>
            <w:r w:rsidR="003D439B" w:rsidRPr="00FF4676">
              <w:rPr>
                <w:rStyle w:val="Hyperlink"/>
                <w:noProof/>
              </w:rPr>
              <w:t>Annex D: Google analytics outputs</w:t>
            </w:r>
            <w:r w:rsidR="003D439B">
              <w:rPr>
                <w:noProof/>
                <w:webHidden/>
              </w:rPr>
              <w:tab/>
            </w:r>
            <w:r w:rsidR="003D439B">
              <w:rPr>
                <w:noProof/>
                <w:webHidden/>
              </w:rPr>
              <w:fldChar w:fldCharType="begin"/>
            </w:r>
            <w:r w:rsidR="003D439B">
              <w:rPr>
                <w:noProof/>
                <w:webHidden/>
              </w:rPr>
              <w:instrText xml:space="preserve"> PAGEREF _Toc461107078 \h </w:instrText>
            </w:r>
            <w:r w:rsidR="003D439B">
              <w:rPr>
                <w:noProof/>
                <w:webHidden/>
              </w:rPr>
            </w:r>
            <w:r w:rsidR="003D439B">
              <w:rPr>
                <w:noProof/>
                <w:webHidden/>
              </w:rPr>
              <w:fldChar w:fldCharType="separate"/>
            </w:r>
            <w:r w:rsidR="003D439B">
              <w:rPr>
                <w:noProof/>
                <w:webHidden/>
              </w:rPr>
              <w:t>23</w:t>
            </w:r>
            <w:r w:rsidR="003D439B">
              <w:rPr>
                <w:noProof/>
                <w:webHidden/>
              </w:rPr>
              <w:fldChar w:fldCharType="end"/>
            </w:r>
          </w:hyperlink>
        </w:p>
        <w:p w14:paraId="3E8AB2BF" w14:textId="05DCE6B1" w:rsidR="001A5E26" w:rsidRDefault="001A5E26">
          <w:r>
            <w:rPr>
              <w:b/>
              <w:bCs/>
              <w:noProof/>
            </w:rPr>
            <w:fldChar w:fldCharType="end"/>
          </w:r>
        </w:p>
      </w:sdtContent>
    </w:sdt>
    <w:p w14:paraId="2EB87F62" w14:textId="2148C77F" w:rsidR="00021FA4" w:rsidRDefault="00021FA4" w:rsidP="00021FA4">
      <w:pPr>
        <w:jc w:val="left"/>
        <w:rPr>
          <w:b/>
          <w:sz w:val="28"/>
          <w:szCs w:val="28"/>
        </w:rPr>
      </w:pPr>
    </w:p>
    <w:p w14:paraId="76FBA2FF" w14:textId="77777777" w:rsidR="00021FA4" w:rsidRPr="00142EB9" w:rsidRDefault="00021FA4" w:rsidP="00021FA4">
      <w:pPr>
        <w:pStyle w:val="Heading1"/>
        <w:rPr>
          <w:sz w:val="28"/>
          <w:szCs w:val="28"/>
        </w:rPr>
      </w:pPr>
      <w:bookmarkStart w:id="2" w:name="_Toc461107068"/>
      <w:r w:rsidRPr="00142EB9">
        <w:rPr>
          <w:sz w:val="28"/>
          <w:szCs w:val="28"/>
        </w:rPr>
        <w:lastRenderedPageBreak/>
        <w:t>Executive Summary</w:t>
      </w:r>
      <w:bookmarkEnd w:id="2"/>
    </w:p>
    <w:p w14:paraId="2EA90D05" w14:textId="77777777" w:rsidR="00021FA4" w:rsidRPr="00C00EDF" w:rsidRDefault="00021FA4" w:rsidP="00021FA4">
      <w:pPr>
        <w:ind w:left="360"/>
        <w:rPr>
          <w:b/>
          <w:sz w:val="28"/>
          <w:szCs w:val="28"/>
        </w:rPr>
      </w:pPr>
    </w:p>
    <w:p w14:paraId="796D169A" w14:textId="77777777" w:rsidR="00021FA4" w:rsidRDefault="00021FA4" w:rsidP="00021FA4">
      <w:pPr>
        <w:spacing w:after="120"/>
      </w:pPr>
      <w:r w:rsidRPr="006F6738">
        <w:t>This deliver</w:t>
      </w:r>
      <w:r>
        <w:t>able forms part of subtask WP8.9</w:t>
      </w:r>
      <w:r w:rsidRPr="006F6738">
        <w:t xml:space="preserve"> which </w:t>
      </w:r>
      <w:r>
        <w:t xml:space="preserve">looks to coordinate the provision of access to Virtual Services identified through WP6. </w:t>
      </w:r>
      <w:r w:rsidRPr="00031055">
        <w:t xml:space="preserve">JERICO-NEXT will integrate a large number of research infrastructures </w:t>
      </w:r>
      <w:r>
        <w:t>through provision of both Trans-National Access to facilities and access to data and data services</w:t>
      </w:r>
      <w:r w:rsidRPr="00031055">
        <w:t xml:space="preserve">. Valorisation of data will be enhanced through a large number of virtual access services, including online </w:t>
      </w:r>
      <w:r>
        <w:t>s</w:t>
      </w:r>
      <w:r w:rsidRPr="00031055">
        <w:t xml:space="preserve">oftware-based services providing harmonized analysis of </w:t>
      </w:r>
      <w:r>
        <w:t>ecological</w:t>
      </w:r>
      <w:r w:rsidRPr="00031055">
        <w:t xml:space="preserve"> data. </w:t>
      </w:r>
      <w:r>
        <w:t xml:space="preserve">Uptake of information available through these virtual access services will be enhanced in </w:t>
      </w:r>
      <w:r w:rsidRPr="00031055">
        <w:t xml:space="preserve">JERICO-NEXT through </w:t>
      </w:r>
      <w:r>
        <w:t>expansion of the</w:t>
      </w:r>
      <w:r w:rsidRPr="00031055">
        <w:t xml:space="preserve"> user community studying a broader set of coa</w:t>
      </w:r>
      <w:r>
        <w:t xml:space="preserve">stal environment and ecosystems through increased collaboration, knowledge sharing and information uptake across a wider marine community. </w:t>
      </w:r>
      <w:r w:rsidRPr="00031055">
        <w:t xml:space="preserve"> </w:t>
      </w:r>
    </w:p>
    <w:p w14:paraId="6908FA05" w14:textId="77777777" w:rsidR="00021FA4" w:rsidRDefault="00021FA4" w:rsidP="00021FA4">
      <w:pPr>
        <w:spacing w:after="120"/>
      </w:pPr>
      <w:r w:rsidRPr="00785AC0">
        <w:t>The premise for this work under WP6</w:t>
      </w:r>
      <w:r>
        <w:t>,</w:t>
      </w:r>
      <w:r w:rsidRPr="00785AC0">
        <w:t xml:space="preserve"> su</w:t>
      </w:r>
      <w:r>
        <w:t>pported</w:t>
      </w:r>
      <w:r w:rsidRPr="00785AC0">
        <w:t xml:space="preserve"> by activity under WP8</w:t>
      </w:r>
      <w:r>
        <w:t>,</w:t>
      </w:r>
      <w:r w:rsidRPr="00785AC0">
        <w:t xml:space="preserve"> is that virtual access to resources needed for research</w:t>
      </w:r>
      <w:r>
        <w:t xml:space="preserve"> should be available via an easy to use data system that can be accessed by all members of the European community as well as communities outside of Europe</w:t>
      </w:r>
      <w:r w:rsidRPr="00785AC0">
        <w:t>. Examples of virtual access activities are databases available via Internet</w:t>
      </w:r>
      <w:r>
        <w:t xml:space="preserve">, or data visualisation services. </w:t>
      </w:r>
      <w:r w:rsidRPr="00031055">
        <w:t xml:space="preserve">JERICO-NEXT </w:t>
      </w:r>
      <w:r>
        <w:t xml:space="preserve">will provide financial support to </w:t>
      </w:r>
      <w:r w:rsidRPr="00785AC0">
        <w:t>virtual services widely used by the community of European researchers</w:t>
      </w:r>
      <w:r>
        <w:t xml:space="preserve">. </w:t>
      </w:r>
    </w:p>
    <w:p w14:paraId="38294E6E" w14:textId="77777777" w:rsidR="00CA5CCC" w:rsidRDefault="00CA5CCC" w:rsidP="00CA5CCC">
      <w:pPr>
        <w:spacing w:after="120"/>
        <w:rPr>
          <w:rFonts w:asciiTheme="minorHAnsi" w:hAnsiTheme="minorHAnsi"/>
          <w:szCs w:val="22"/>
        </w:rPr>
      </w:pPr>
      <w:r>
        <w:t xml:space="preserve">The assessment of the VA services will be through collaborative discussions with the VA providers ensuring that the appropriate questions have been asked of the service. Funding under Jerico-Next for the virtual services has already been given to the VAI’s identified in the initial Jerico project. However, continued funding will be progressed after evidence of wide uptake and utility is demonstrated. Therefore, the services offered under each project will be periodically assessed by board consisting of select partners from the project consortium and external parties. In addition, statistics on the access provided shall be given to the Commission to provide periodic reporting on the wider uptake of these virtual access portals.  </w:t>
      </w:r>
    </w:p>
    <w:p w14:paraId="186C7732" w14:textId="011F710E" w:rsidR="00021FA4" w:rsidRDefault="00021FA4" w:rsidP="00021FA4">
      <w:pPr>
        <w:spacing w:after="120"/>
      </w:pPr>
      <w:r>
        <w:t xml:space="preserve">The final assessment will be through the </w:t>
      </w:r>
      <w:r w:rsidR="002E30D4">
        <w:t xml:space="preserve">VA services responding to a series of question (see Annex A) that will provide information on access activity, scientific and education output and integration of data to other data services. This report presents the background to the requirements for assessment of VA services and presents the questions that will be asked of the VA services.  </w:t>
      </w:r>
    </w:p>
    <w:p w14:paraId="26654060" w14:textId="77777777" w:rsidR="00021FA4" w:rsidRDefault="00021FA4" w:rsidP="00021FA4">
      <w:pPr>
        <w:jc w:val="left"/>
        <w:rPr>
          <w:b/>
          <w:sz w:val="28"/>
          <w:szCs w:val="28"/>
        </w:rPr>
      </w:pPr>
      <w:r>
        <w:rPr>
          <w:b/>
          <w:sz w:val="28"/>
          <w:szCs w:val="28"/>
        </w:rPr>
        <w:br w:type="page"/>
      </w:r>
    </w:p>
    <w:p w14:paraId="15636843" w14:textId="77777777" w:rsidR="00021FA4" w:rsidRPr="00142EB9" w:rsidRDefault="00021FA4" w:rsidP="00021FA4">
      <w:pPr>
        <w:pStyle w:val="Heading1"/>
        <w:rPr>
          <w:sz w:val="28"/>
          <w:szCs w:val="28"/>
        </w:rPr>
      </w:pPr>
      <w:bookmarkStart w:id="3" w:name="_Toc461107069"/>
      <w:r w:rsidRPr="00142EB9">
        <w:rPr>
          <w:sz w:val="28"/>
          <w:szCs w:val="28"/>
        </w:rPr>
        <w:lastRenderedPageBreak/>
        <w:t>Introduction</w:t>
      </w:r>
      <w:bookmarkEnd w:id="3"/>
    </w:p>
    <w:p w14:paraId="21A38D76" w14:textId="77777777" w:rsidR="00021FA4" w:rsidRPr="00C00EDF" w:rsidRDefault="00021FA4" w:rsidP="00021FA4">
      <w:pPr>
        <w:pStyle w:val="ListParagraph"/>
        <w:rPr>
          <w:b/>
          <w:sz w:val="28"/>
          <w:szCs w:val="28"/>
        </w:rPr>
      </w:pPr>
    </w:p>
    <w:p w14:paraId="74372099" w14:textId="77777777" w:rsidR="002E30D4" w:rsidRDefault="002E30D4" w:rsidP="002E30D4">
      <w:r>
        <w:t>JERICO-NEXT is a Horizon 2020 project aiming to extend the EU network of coastal observations developed in JERICO (FP7) by adding new innovative infrastructures while integrating biogeochemical and biological observations. The main target of JERICO-NEXT is to provide continuous and more valuable coastal data coupling physical and biological information by further developing, harmonising and integrating nationally funded marine observing systems collecting physical, chemical and biological parameters from different platforms. It aims at providing researchers and other stakeholders with data that can sustain both innovative high-quality research, new knowledge supporting European directives, and business opportunities.</w:t>
      </w:r>
    </w:p>
    <w:p w14:paraId="01EA9249" w14:textId="77777777" w:rsidR="002E30D4" w:rsidRDefault="002E30D4" w:rsidP="002E30D4"/>
    <w:p w14:paraId="1025F602" w14:textId="25E5A5D3" w:rsidR="002E30D4" w:rsidRDefault="002E30D4" w:rsidP="002E30D4">
      <w:r>
        <w:t xml:space="preserve">The </w:t>
      </w:r>
      <w:r w:rsidRPr="00031055">
        <w:t>JERICO-NEXT</w:t>
      </w:r>
      <w:r>
        <w:t xml:space="preserve"> program is delivered across</w:t>
      </w:r>
      <w:r w:rsidRPr="00031055">
        <w:t xml:space="preserve"> 33 organisations </w:t>
      </w:r>
      <w:r>
        <w:t xml:space="preserve">and will </w:t>
      </w:r>
      <w:r w:rsidRPr="00031055">
        <w:t xml:space="preserve">improve substantially the coordination and efficiency of coastal observing systems </w:t>
      </w:r>
      <w:r>
        <w:t xml:space="preserve">in </w:t>
      </w:r>
      <w:r w:rsidRPr="00031055">
        <w:t xml:space="preserve">EU regional seas. </w:t>
      </w:r>
      <w:r>
        <w:t xml:space="preserve">Work </w:t>
      </w:r>
      <w:r w:rsidR="00E46669">
        <w:t>under WP6 is strongly linked to</w:t>
      </w:r>
      <w:r w:rsidRPr="00031055">
        <w:t xml:space="preserve"> Networking Activities (NA) with objective</w:t>
      </w:r>
      <w:r>
        <w:t>s</w:t>
      </w:r>
      <w:r w:rsidRPr="00031055">
        <w:t xml:space="preserve"> to sustain the JERICO-RI </w:t>
      </w:r>
      <w:r>
        <w:t xml:space="preserve">over the </w:t>
      </w:r>
      <w:r w:rsidRPr="00031055">
        <w:t xml:space="preserve">long term. </w:t>
      </w:r>
      <w:r w:rsidR="00E46669">
        <w:t>There are currently</w:t>
      </w:r>
      <w:r w:rsidRPr="00031055">
        <w:t xml:space="preserve"> 2 specific actions are identified to better identify and characterize end-users in WP6 and WP8. WP6 will offer virtual access to some JERICO data and dedicated services that will be assessed in term</w:t>
      </w:r>
      <w:r>
        <w:t>s</w:t>
      </w:r>
      <w:r w:rsidRPr="00031055">
        <w:t xml:space="preserve"> of use and accessibility. WP8 will create a channel to promote JERICO infrastructure, results and services toward several end-user groups including public, policy, research, education and operational communities including industry. One objective is to better understand the requirements of the user groups and improve the effectiveness of communication strategies and increasing societal </w:t>
      </w:r>
      <w:r w:rsidR="00E46669">
        <w:t>impact.</w:t>
      </w:r>
    </w:p>
    <w:p w14:paraId="4FB2790D" w14:textId="77777777" w:rsidR="00E46669" w:rsidRPr="00E46669" w:rsidRDefault="00E46669" w:rsidP="002E30D4"/>
    <w:p w14:paraId="3D246B2E" w14:textId="6B68A37F" w:rsidR="00CA5CCC" w:rsidRDefault="002E30D4" w:rsidP="00CA5CCC">
      <w:pPr>
        <w:autoSpaceDE w:val="0"/>
        <w:autoSpaceDN w:val="0"/>
        <w:adjustRightInd w:val="0"/>
      </w:pPr>
      <w:r w:rsidRPr="00E46669">
        <w:t xml:space="preserve">The primary objective of WP6 is to provide free of charge “virtual access” to data and information from systems such as HF radar, Ferrybox and fixed platforms. </w:t>
      </w:r>
      <w:r w:rsidR="00E46669" w:rsidRPr="00E46669">
        <w:t xml:space="preserve">“Virtual Access means “access to resources needed for research through communication networks without selecting or even identifying the researchers to whom access to resources is provided. Examples of virtual access activities are databases available via Internet, or data deposition services. </w:t>
      </w:r>
      <w:r w:rsidR="00CA5CCC" w:rsidRPr="00E70C1C">
        <w:t xml:space="preserve">The data and information access will enable scientists to carry out high quality research using data from a variety of coastal observation systems. It will also promote the improvement of existing services and potentially the development of new services. Improvement of existing services may result from feedback from a variety of new users of services provided by the JERICO-NEXT programme. For example, access to in situ data can improve calibration and validation of numerical models and also provide sea truth data that improves the quality of information derived from remote sensing. New </w:t>
      </w:r>
      <w:r w:rsidR="00CA5CCC">
        <w:t>downstream</w:t>
      </w:r>
      <w:r w:rsidR="00CA5CCC" w:rsidRPr="00E70C1C">
        <w:t xml:space="preserve"> services may result from users developing new data processing tools, systems and algorithms (e.g. development of algorithms for processing data from HF radars) in order to make best use of data derived from JERICO Virtual Services. </w:t>
      </w:r>
    </w:p>
    <w:p w14:paraId="3280238D" w14:textId="77777777" w:rsidR="00CA5CCC" w:rsidRDefault="00CA5CCC" w:rsidP="00CA5CCC">
      <w:pPr>
        <w:autoSpaceDE w:val="0"/>
        <w:autoSpaceDN w:val="0"/>
        <w:adjustRightInd w:val="0"/>
      </w:pPr>
    </w:p>
    <w:p w14:paraId="53F53931" w14:textId="12F923FE" w:rsidR="00E46669" w:rsidRDefault="00E46669" w:rsidP="00E46669">
      <w:r w:rsidRPr="00E46669">
        <w:t xml:space="preserve">Only virtual services widely used by the community of European researchers will </w:t>
      </w:r>
      <w:r w:rsidR="00CA5CCC">
        <w:t xml:space="preserve">continue to </w:t>
      </w:r>
      <w:r w:rsidRPr="00E46669">
        <w:t>be supported</w:t>
      </w:r>
      <w:r w:rsidR="00CA5CCC">
        <w:t xml:space="preserve"> under Jerico-Next</w:t>
      </w:r>
      <w:r w:rsidRPr="00E46669">
        <w:t xml:space="preserve">, </w:t>
      </w:r>
      <w:r w:rsidR="00CA5CCC">
        <w:t>and</w:t>
      </w:r>
      <w:r w:rsidRPr="00E46669">
        <w:t xml:space="preserve"> the services offered under a project shall be periodically assessed by an external board. As these services are already freely available, there is no need for a competitive selection of users and therefore no need to set up a selection panel. However, user identification may still be necessary as part of virtual access when this is subject to specific requirements such as registration, authentication and/or authorisation of users (e.g. for access to sensitive data). The access provider will need to publicise widely the access offered and </w:t>
      </w:r>
      <w:r w:rsidR="00CA5CCC">
        <w:t xml:space="preserve">to agree on a set of questions that will provide a template for the periodic assessment of the </w:t>
      </w:r>
      <w:r w:rsidRPr="00E46669">
        <w:t>services offered, as only virtual services widely used by the co</w:t>
      </w:r>
      <w:r w:rsidR="00AE22A8">
        <w:t>mmunity of European researchers</w:t>
      </w:r>
      <w:r w:rsidRPr="00E46669">
        <w:t xml:space="preserve"> </w:t>
      </w:r>
      <w:r w:rsidR="00CA5CCC">
        <w:t xml:space="preserve">would continue to be </w:t>
      </w:r>
      <w:r w:rsidRPr="00E46669">
        <w:t xml:space="preserve">supported. </w:t>
      </w:r>
      <w:r w:rsidR="00CA5CCC">
        <w:t>This work package (WP6)</w:t>
      </w:r>
      <w:r w:rsidR="00CA5CCC" w:rsidRPr="00E70C1C">
        <w:t xml:space="preserve"> will</w:t>
      </w:r>
      <w:r w:rsidR="00CA5CCC">
        <w:t>, in collaboration with the VAI providers,</w:t>
      </w:r>
      <w:r w:rsidR="00CA5CCC" w:rsidRPr="00E70C1C">
        <w:t xml:space="preserve"> </w:t>
      </w:r>
      <w:r w:rsidR="00CA5CCC">
        <w:t xml:space="preserve">report on the value of the VAI, the </w:t>
      </w:r>
      <w:r w:rsidR="00CA5CCC" w:rsidRPr="00E70C1C">
        <w:t xml:space="preserve">evidence of the existing client community and their </w:t>
      </w:r>
      <w:r w:rsidR="00CA5CCC">
        <w:t xml:space="preserve">continuing </w:t>
      </w:r>
      <w:r w:rsidR="00CA5CCC" w:rsidRPr="00E70C1C">
        <w:t xml:space="preserve">needs for </w:t>
      </w:r>
      <w:r w:rsidR="00CA5CCC">
        <w:t xml:space="preserve">the </w:t>
      </w:r>
      <w:r w:rsidR="00CA5CCC" w:rsidRPr="00E70C1C">
        <w:t>particular scientific services</w:t>
      </w:r>
      <w:r w:rsidR="00CA5CCC">
        <w:t xml:space="preserve"> offered by the VAIs</w:t>
      </w:r>
      <w:r w:rsidR="00CA5CCC" w:rsidRPr="00E70C1C">
        <w:t>. This information will be of value in order to prioritise and promote the future development of the JERICO network.</w:t>
      </w:r>
    </w:p>
    <w:p w14:paraId="0CDAB8B9" w14:textId="77777777" w:rsidR="00E46669" w:rsidRPr="00E46669" w:rsidRDefault="00E46669" w:rsidP="00E46669"/>
    <w:p w14:paraId="19EF3170" w14:textId="77777777" w:rsidR="002E30D4" w:rsidRDefault="002E30D4" w:rsidP="002E30D4">
      <w:pPr>
        <w:spacing w:after="120"/>
      </w:pPr>
    </w:p>
    <w:p w14:paraId="08485648" w14:textId="2C33FD1F" w:rsidR="002E30D4" w:rsidRDefault="002E30D4" w:rsidP="002E30D4">
      <w:pPr>
        <w:spacing w:after="120"/>
      </w:pPr>
      <w:r w:rsidRPr="00785AC0">
        <w:t xml:space="preserve">Virtual access activities </w:t>
      </w:r>
      <w:r w:rsidR="00AE22A8">
        <w:t>have been</w:t>
      </w:r>
      <w:r w:rsidRPr="00785AC0">
        <w:t xml:space="preserve"> supported through </w:t>
      </w:r>
    </w:p>
    <w:p w14:paraId="5A22AB4C" w14:textId="438961D1" w:rsidR="002E30D4" w:rsidRDefault="002E30D4" w:rsidP="002E30D4">
      <w:pPr>
        <w:spacing w:after="120"/>
      </w:pPr>
      <w:r>
        <w:lastRenderedPageBreak/>
        <w:t>(a) t</w:t>
      </w:r>
      <w:r w:rsidRPr="00785AC0">
        <w:t>he reimbursement of</w:t>
      </w:r>
      <w:r>
        <w:t xml:space="preserve"> a proportion of</w:t>
      </w:r>
      <w:r w:rsidRPr="00785AC0">
        <w:t xml:space="preserve"> the operating costs </w:t>
      </w:r>
      <w:r>
        <w:t xml:space="preserve">related to data access provision. Note that only costs related to provision of the VA service may be included. So quality control of data, development of products, server costs </w:t>
      </w:r>
      <w:proofErr w:type="spellStart"/>
      <w:r>
        <w:t>etc</w:t>
      </w:r>
      <w:proofErr w:type="spellEnd"/>
      <w:r>
        <w:t xml:space="preserve">, but not costs related to collecting the data and operating the </w:t>
      </w:r>
      <w:r w:rsidR="00154C51">
        <w:t>platform (</w:t>
      </w:r>
      <w:r>
        <w:t>Annex C).</w:t>
      </w:r>
    </w:p>
    <w:p w14:paraId="7F1263B7" w14:textId="77777777" w:rsidR="002E30D4" w:rsidRDefault="002E30D4" w:rsidP="002E30D4">
      <w:pPr>
        <w:spacing w:after="120"/>
      </w:pPr>
      <w:r>
        <w:t>(b)</w:t>
      </w:r>
      <w:r w:rsidRPr="00785AC0">
        <w:t xml:space="preserve"> installation for providing virtual access to resources over the duration of the project. </w:t>
      </w:r>
    </w:p>
    <w:p w14:paraId="7F884CE7" w14:textId="77777777" w:rsidR="002E30D4" w:rsidRDefault="002E30D4" w:rsidP="002E30D4">
      <w:pPr>
        <w:pStyle w:val="CommentText"/>
        <w:rPr>
          <w:sz w:val="22"/>
          <w:szCs w:val="22"/>
        </w:rPr>
      </w:pPr>
      <w:r w:rsidRPr="00FF4CCE">
        <w:rPr>
          <w:sz w:val="22"/>
          <w:szCs w:val="22"/>
        </w:rPr>
        <w:t xml:space="preserve">Virtual access </w:t>
      </w:r>
      <w:r>
        <w:rPr>
          <w:sz w:val="22"/>
          <w:szCs w:val="22"/>
        </w:rPr>
        <w:t xml:space="preserve">are </w:t>
      </w:r>
      <w:r w:rsidRPr="00FF4CCE">
        <w:rPr>
          <w:sz w:val="22"/>
          <w:szCs w:val="22"/>
        </w:rPr>
        <w:t>supported through the reimbursement of the eligible costs that can be clearly attributed to the provision of the access and have been incurred over the duration of the project</w:t>
      </w:r>
      <w:r>
        <w:rPr>
          <w:sz w:val="22"/>
          <w:szCs w:val="22"/>
        </w:rPr>
        <w:t>.</w:t>
      </w:r>
    </w:p>
    <w:p w14:paraId="2AFB29A3" w14:textId="77777777" w:rsidR="002E30D4" w:rsidRPr="00FF4CCE" w:rsidRDefault="002E30D4" w:rsidP="002E30D4">
      <w:pPr>
        <w:pStyle w:val="CommentText"/>
        <w:rPr>
          <w:sz w:val="22"/>
          <w:szCs w:val="22"/>
        </w:rPr>
      </w:pPr>
    </w:p>
    <w:p w14:paraId="00792577" w14:textId="77777777" w:rsidR="002E30D4" w:rsidRPr="00FF4CCE" w:rsidRDefault="002E30D4" w:rsidP="002E30D4">
      <w:pPr>
        <w:pStyle w:val="CommentText"/>
        <w:numPr>
          <w:ilvl w:val="0"/>
          <w:numId w:val="28"/>
        </w:numPr>
        <w:spacing w:after="160"/>
        <w:rPr>
          <w:sz w:val="22"/>
          <w:szCs w:val="22"/>
        </w:rPr>
      </w:pPr>
      <w:r w:rsidRPr="00FF4CCE">
        <w:rPr>
          <w:sz w:val="22"/>
          <w:szCs w:val="22"/>
        </w:rPr>
        <w:t>The cost must not be covered by other EU funds. When they are covered by other non-EU founding sources specifically provided to support them, these funds must be declared.</w:t>
      </w:r>
    </w:p>
    <w:p w14:paraId="429EF223" w14:textId="77777777" w:rsidR="002E30D4" w:rsidRPr="00FF4CCE" w:rsidRDefault="002E30D4" w:rsidP="002E30D4">
      <w:pPr>
        <w:pStyle w:val="CommentText"/>
        <w:numPr>
          <w:ilvl w:val="0"/>
          <w:numId w:val="28"/>
        </w:numPr>
        <w:spacing w:after="160"/>
        <w:rPr>
          <w:sz w:val="22"/>
          <w:szCs w:val="22"/>
        </w:rPr>
      </w:pPr>
      <w:r>
        <w:rPr>
          <w:sz w:val="22"/>
          <w:szCs w:val="22"/>
        </w:rPr>
        <w:t>Provision of g</w:t>
      </w:r>
      <w:r w:rsidRPr="00FF4CCE">
        <w:rPr>
          <w:sz w:val="22"/>
          <w:szCs w:val="22"/>
        </w:rPr>
        <w:t xml:space="preserve">reater access to the platform and data will provide a good pathway to reimbursement </w:t>
      </w:r>
    </w:p>
    <w:p w14:paraId="66BC137D" w14:textId="77777777" w:rsidR="002E30D4" w:rsidRPr="00FF4CCE" w:rsidRDefault="002E30D4" w:rsidP="002E30D4">
      <w:pPr>
        <w:pStyle w:val="CommentText"/>
        <w:numPr>
          <w:ilvl w:val="0"/>
          <w:numId w:val="28"/>
        </w:numPr>
        <w:spacing w:after="160"/>
        <w:rPr>
          <w:sz w:val="22"/>
          <w:szCs w:val="22"/>
        </w:rPr>
      </w:pPr>
      <w:r w:rsidRPr="00FF4CCE">
        <w:rPr>
          <w:sz w:val="22"/>
          <w:szCs w:val="22"/>
        </w:rPr>
        <w:t xml:space="preserve">Provide examples of “unlocking” and “connecting” </w:t>
      </w:r>
      <w:r>
        <w:rPr>
          <w:sz w:val="22"/>
          <w:szCs w:val="22"/>
        </w:rPr>
        <w:t>the</w:t>
      </w:r>
      <w:r w:rsidRPr="00FF4CCE">
        <w:rPr>
          <w:sz w:val="22"/>
          <w:szCs w:val="22"/>
        </w:rPr>
        <w:t xml:space="preserve"> data</w:t>
      </w:r>
      <w:r>
        <w:rPr>
          <w:sz w:val="22"/>
          <w:szCs w:val="22"/>
        </w:rPr>
        <w:t xml:space="preserve"> accessed through the VAI</w:t>
      </w:r>
    </w:p>
    <w:p w14:paraId="5844817E" w14:textId="77777777" w:rsidR="002E30D4" w:rsidRDefault="002E30D4" w:rsidP="002E30D4">
      <w:pPr>
        <w:spacing w:after="120"/>
      </w:pPr>
    </w:p>
    <w:p w14:paraId="5728ABDE" w14:textId="77777777" w:rsidR="002E30D4" w:rsidRDefault="002E30D4" w:rsidP="002E30D4">
      <w:pPr>
        <w:spacing w:after="120"/>
      </w:pPr>
      <w:r w:rsidRPr="00785AC0">
        <w:t>EU financial support will never include capital investments</w:t>
      </w:r>
      <w:r>
        <w:t>,</w:t>
      </w:r>
      <w:r w:rsidRPr="00785AC0">
        <w:t xml:space="preserve"> </w:t>
      </w:r>
      <w:r>
        <w:t xml:space="preserve">however, </w:t>
      </w:r>
      <w:r w:rsidRPr="00785AC0">
        <w:t xml:space="preserve">it may cover technological and scientific support needed by researchers to effectively use the </w:t>
      </w:r>
      <w:r>
        <w:t xml:space="preserve">virtual access </w:t>
      </w:r>
      <w:r w:rsidRPr="00785AC0">
        <w:t>service. Only eligible costs that can be clearly attributed to the provision of access can be reimbursed.</w:t>
      </w:r>
    </w:p>
    <w:p w14:paraId="255634FC" w14:textId="002A10AF" w:rsidR="001A5E26" w:rsidRDefault="001A5E26" w:rsidP="001A5E26">
      <w:pPr>
        <w:spacing w:after="120"/>
      </w:pPr>
      <w:r w:rsidRPr="00AE22A8">
        <w:rPr>
          <w:u w:val="single"/>
        </w:rPr>
        <w:t>There are rules around the provision of access</w:t>
      </w:r>
      <w:r>
        <w:t xml:space="preserve">. </w:t>
      </w:r>
      <w:r w:rsidRPr="004B4A12">
        <w:t>The access must be free of charge</w:t>
      </w:r>
      <w:r>
        <w:t xml:space="preserve"> with virtual access’ meaning</w:t>
      </w:r>
      <w:r w:rsidRPr="004B4A12">
        <w:t xml:space="preserve"> open and free access through communication networks to</w:t>
      </w:r>
      <w:r>
        <w:t xml:space="preserve"> resources needed for research. </w:t>
      </w:r>
      <w:r w:rsidRPr="004B4A12">
        <w:t>The access provider must have the virtual access services assessed periodically by a board composed of international experts in the field, at least half of whom must be independent from the beneficiaries</w:t>
      </w:r>
      <w:r>
        <w:t>.</w:t>
      </w:r>
      <w:r w:rsidRPr="004B4A12">
        <w:t xml:space="preserve"> </w:t>
      </w:r>
      <w:r>
        <w:t>Virtual services</w:t>
      </w:r>
      <w:r w:rsidRPr="00785AC0">
        <w:t xml:space="preserve"> will </w:t>
      </w:r>
      <w:r>
        <w:t xml:space="preserve">only </w:t>
      </w:r>
      <w:r w:rsidRPr="00785AC0">
        <w:t>be supported</w:t>
      </w:r>
      <w:r>
        <w:t xml:space="preserve"> if evidence of wide uptake and utility is demonstrated. T</w:t>
      </w:r>
      <w:r w:rsidRPr="00785AC0">
        <w:t>herefore, the services offered under a project shall be periodically assessed by board</w:t>
      </w:r>
      <w:r>
        <w:t xml:space="preserve"> consisting of select partners from the project consortium and external parties</w:t>
      </w:r>
      <w:r>
        <w:rPr>
          <w:rStyle w:val="FootnoteReference"/>
        </w:rPr>
        <w:footnoteRef/>
      </w:r>
      <w:r w:rsidRPr="00785AC0">
        <w:t xml:space="preserve">. </w:t>
      </w:r>
      <w:r w:rsidR="00AE22A8" w:rsidRPr="00E46669">
        <w:t>The assessment report must be provided to the EC together with statistics on the access offered during the project, e.g. quantity, geographical distribution of users and, when possible, information/statistics on scientific outcomes acknowledging the use of the infrastructure</w:t>
      </w:r>
      <w:r w:rsidR="00AE22A8">
        <w:t xml:space="preserve"> (publications, patents, etc.).</w:t>
      </w:r>
      <w:r w:rsidRPr="00785AC0">
        <w:t xml:space="preserve"> </w:t>
      </w:r>
    </w:p>
    <w:p w14:paraId="1B8BA1D5" w14:textId="4828F413" w:rsidR="001A5E26" w:rsidRDefault="001A5E26" w:rsidP="001A5E26">
      <w:pPr>
        <w:autoSpaceDE w:val="0"/>
        <w:autoSpaceDN w:val="0"/>
        <w:adjustRightInd w:val="0"/>
      </w:pPr>
      <w:r>
        <w:t xml:space="preserve">The rules around the provision of access are set out in </w:t>
      </w:r>
      <w:r w:rsidRPr="00E46669">
        <w:rPr>
          <w:b/>
        </w:rPr>
        <w:t>Annex A.</w:t>
      </w:r>
    </w:p>
    <w:p w14:paraId="6628668D" w14:textId="77777777" w:rsidR="001A5E26" w:rsidRDefault="001A5E26" w:rsidP="001A5E26">
      <w:pPr>
        <w:autoSpaceDE w:val="0"/>
        <w:autoSpaceDN w:val="0"/>
        <w:adjustRightInd w:val="0"/>
      </w:pPr>
    </w:p>
    <w:p w14:paraId="409E12B2" w14:textId="2A6BE795" w:rsidR="006456DC" w:rsidRDefault="006456DC" w:rsidP="006456DC">
      <w:pPr>
        <w:autoSpaceDE w:val="0"/>
        <w:autoSpaceDN w:val="0"/>
        <w:adjustRightInd w:val="0"/>
      </w:pPr>
      <w:r>
        <w:t xml:space="preserve">Further information on </w:t>
      </w:r>
      <w:r w:rsidRPr="006456DC">
        <w:t>the description of personal</w:t>
      </w:r>
      <w:r w:rsidRPr="00785AC0">
        <w:t xml:space="preserve"> costs for providing trans-national or virtual access to research infrastructure </w:t>
      </w:r>
      <w:r>
        <w:t xml:space="preserve">under </w:t>
      </w:r>
      <w:r w:rsidRPr="00785AC0">
        <w:t xml:space="preserve">H2020 </w:t>
      </w:r>
      <w:r>
        <w:t xml:space="preserve">is provided in </w:t>
      </w:r>
      <w:r w:rsidRPr="00E46669">
        <w:rPr>
          <w:b/>
        </w:rPr>
        <w:t>An</w:t>
      </w:r>
      <w:r w:rsidR="001A5E26" w:rsidRPr="00E46669">
        <w:rPr>
          <w:b/>
        </w:rPr>
        <w:t>nex B</w:t>
      </w:r>
      <w:r w:rsidRPr="00E46669">
        <w:rPr>
          <w:b/>
        </w:rPr>
        <w:t>.</w:t>
      </w:r>
      <w:r>
        <w:t xml:space="preserve"> </w:t>
      </w:r>
    </w:p>
    <w:p w14:paraId="0ABAF037" w14:textId="77777777" w:rsidR="006456DC" w:rsidRPr="00785AC0" w:rsidRDefault="006456DC" w:rsidP="002E30D4">
      <w:pPr>
        <w:spacing w:after="120"/>
      </w:pPr>
    </w:p>
    <w:p w14:paraId="1A76A769" w14:textId="77777777" w:rsidR="00021FA4" w:rsidRDefault="00021FA4" w:rsidP="00021FA4">
      <w:pPr>
        <w:jc w:val="left"/>
        <w:rPr>
          <w:rFonts w:cs="Arial"/>
          <w:b/>
          <w:bCs/>
          <w:color w:val="00376D"/>
          <w:sz w:val="28"/>
          <w:szCs w:val="28"/>
        </w:rPr>
      </w:pPr>
      <w:r>
        <w:rPr>
          <w:sz w:val="28"/>
          <w:szCs w:val="28"/>
        </w:rPr>
        <w:br w:type="page"/>
      </w:r>
    </w:p>
    <w:p w14:paraId="55011BD1" w14:textId="77777777" w:rsidR="00021FA4" w:rsidRPr="00142EB9" w:rsidRDefault="00021FA4" w:rsidP="00021FA4">
      <w:pPr>
        <w:pStyle w:val="Heading1"/>
        <w:rPr>
          <w:sz w:val="28"/>
          <w:szCs w:val="28"/>
        </w:rPr>
      </w:pPr>
      <w:bookmarkStart w:id="4" w:name="_Toc461107070"/>
      <w:r w:rsidRPr="00142EB9">
        <w:rPr>
          <w:sz w:val="28"/>
          <w:szCs w:val="28"/>
        </w:rPr>
        <w:lastRenderedPageBreak/>
        <w:t>Main report</w:t>
      </w:r>
      <w:bookmarkEnd w:id="4"/>
    </w:p>
    <w:p w14:paraId="2695155E" w14:textId="289354E2" w:rsidR="00021FA4" w:rsidRDefault="002E30D4" w:rsidP="002E30D4">
      <w:pPr>
        <w:pStyle w:val="Heading2"/>
      </w:pPr>
      <w:bookmarkStart w:id="5" w:name="_Toc461107071"/>
      <w:r w:rsidRPr="002E30D4">
        <w:t xml:space="preserve">Description of the </w:t>
      </w:r>
      <w:r w:rsidR="00AE22A8">
        <w:t xml:space="preserve">VA services </w:t>
      </w:r>
      <w:bookmarkEnd w:id="5"/>
    </w:p>
    <w:p w14:paraId="214D63AF" w14:textId="77777777" w:rsidR="003D439B" w:rsidRDefault="00640A3F" w:rsidP="003D439B">
      <w:r w:rsidRPr="00904F37">
        <w:t xml:space="preserve">The scale of the funding </w:t>
      </w:r>
      <w:r>
        <w:t xml:space="preserve">that </w:t>
      </w:r>
      <w:r w:rsidRPr="00904F37">
        <w:t>has been allocated based on the type and scale of the operational costs relative to the portal</w:t>
      </w:r>
      <w:r>
        <w:t>. Typically, the services will already be widely used</w:t>
      </w:r>
      <w:r w:rsidR="003D439B">
        <w:t>. VA services currently funded are listed in Table 1</w:t>
      </w:r>
      <w:r>
        <w:t xml:space="preserve">. </w:t>
      </w:r>
      <w:r w:rsidR="001A5E26">
        <w:t xml:space="preserve"> A full description of the participating VA services is </w:t>
      </w:r>
      <w:r w:rsidR="003D439B">
        <w:t xml:space="preserve">further </w:t>
      </w:r>
      <w:r w:rsidR="001A5E26">
        <w:t xml:space="preserve">presented in Annex C. </w:t>
      </w:r>
    </w:p>
    <w:p w14:paraId="723CA126" w14:textId="77777777" w:rsidR="003D439B" w:rsidRDefault="003D439B" w:rsidP="003D439B"/>
    <w:p w14:paraId="1AFF2C03" w14:textId="216935BD" w:rsidR="003D439B" w:rsidRDefault="003D439B" w:rsidP="003D439B">
      <w:pPr>
        <w:pStyle w:val="Caption"/>
      </w:pPr>
      <w:r>
        <w:t xml:space="preserve">Table </w:t>
      </w:r>
      <w:r>
        <w:fldChar w:fldCharType="begin"/>
      </w:r>
      <w:r>
        <w:instrText xml:space="preserve"> SEQ Table \* ARABIC </w:instrText>
      </w:r>
      <w:r>
        <w:fldChar w:fldCharType="separate"/>
      </w:r>
      <w:r>
        <w:rPr>
          <w:noProof/>
        </w:rPr>
        <w:t>1</w:t>
      </w:r>
      <w:r>
        <w:fldChar w:fldCharType="end"/>
      </w:r>
      <w:r>
        <w:t>: List of participating VA services currently funded under Jerico-Next.</w:t>
      </w:r>
    </w:p>
    <w:tbl>
      <w:tblPr>
        <w:tblW w:w="9107" w:type="dxa"/>
        <w:tblInd w:w="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
        <w:gridCol w:w="3375"/>
        <w:gridCol w:w="4680"/>
      </w:tblGrid>
      <w:tr w:rsidR="003D439B" w:rsidRPr="003D439B" w14:paraId="6EE9EB5E" w14:textId="77777777" w:rsidTr="003D439B">
        <w:trPr>
          <w:trHeight w:val="255"/>
        </w:trPr>
        <w:tc>
          <w:tcPr>
            <w:tcW w:w="1052" w:type="dxa"/>
            <w:shd w:val="clear" w:color="auto" w:fill="auto"/>
            <w:noWrap/>
            <w:vAlign w:val="bottom"/>
            <w:hideMark/>
          </w:tcPr>
          <w:p w14:paraId="561A10D4" w14:textId="77777777" w:rsidR="003D439B" w:rsidRPr="003D439B" w:rsidRDefault="003D439B" w:rsidP="003D439B">
            <w:pPr>
              <w:jc w:val="left"/>
              <w:rPr>
                <w:rFonts w:cs="Arial"/>
                <w:sz w:val="18"/>
                <w:szCs w:val="18"/>
                <w:lang w:eastAsia="en-GB"/>
              </w:rPr>
            </w:pPr>
            <w:r w:rsidRPr="003D439B">
              <w:rPr>
                <w:rFonts w:cs="Arial"/>
                <w:sz w:val="18"/>
                <w:szCs w:val="18"/>
                <w:lang w:eastAsia="en-GB"/>
              </w:rPr>
              <w:t>ROOS</w:t>
            </w:r>
          </w:p>
        </w:tc>
        <w:tc>
          <w:tcPr>
            <w:tcW w:w="3375" w:type="dxa"/>
            <w:shd w:val="clear" w:color="auto" w:fill="auto"/>
            <w:noWrap/>
            <w:vAlign w:val="bottom"/>
            <w:hideMark/>
          </w:tcPr>
          <w:p w14:paraId="410469FC" w14:textId="4767BFF9" w:rsidR="003D439B" w:rsidRPr="003D439B" w:rsidRDefault="003D439B" w:rsidP="003D439B">
            <w:pPr>
              <w:jc w:val="left"/>
              <w:rPr>
                <w:rFonts w:cs="Arial"/>
                <w:sz w:val="18"/>
                <w:szCs w:val="18"/>
                <w:lang w:eastAsia="en-GB"/>
              </w:rPr>
            </w:pPr>
            <w:r w:rsidRPr="003D439B">
              <w:rPr>
                <w:rFonts w:cs="Arial"/>
                <w:sz w:val="18"/>
                <w:szCs w:val="18"/>
                <w:lang w:eastAsia="en-GB"/>
              </w:rPr>
              <w:t>Name of Service</w:t>
            </w:r>
          </w:p>
        </w:tc>
        <w:tc>
          <w:tcPr>
            <w:tcW w:w="4680" w:type="dxa"/>
            <w:shd w:val="clear" w:color="auto" w:fill="auto"/>
            <w:noWrap/>
            <w:vAlign w:val="bottom"/>
            <w:hideMark/>
          </w:tcPr>
          <w:p w14:paraId="6162C1A3" w14:textId="14D195AD" w:rsidR="003D439B" w:rsidRPr="003D439B" w:rsidRDefault="003D439B" w:rsidP="003D439B">
            <w:pPr>
              <w:jc w:val="left"/>
              <w:rPr>
                <w:rFonts w:cs="Arial"/>
                <w:sz w:val="18"/>
                <w:szCs w:val="18"/>
                <w:lang w:eastAsia="en-GB"/>
              </w:rPr>
            </w:pPr>
            <w:r w:rsidRPr="003D439B">
              <w:rPr>
                <w:rFonts w:cs="Arial"/>
                <w:sz w:val="18"/>
                <w:szCs w:val="18"/>
                <w:lang w:eastAsia="en-GB"/>
              </w:rPr>
              <w:t>Description of Service</w:t>
            </w:r>
          </w:p>
        </w:tc>
      </w:tr>
      <w:tr w:rsidR="003D439B" w:rsidRPr="003D439B" w14:paraId="6072364D" w14:textId="77777777" w:rsidTr="003D439B">
        <w:trPr>
          <w:trHeight w:val="208"/>
        </w:trPr>
        <w:tc>
          <w:tcPr>
            <w:tcW w:w="1052" w:type="dxa"/>
            <w:shd w:val="clear" w:color="auto" w:fill="auto"/>
            <w:noWrap/>
            <w:vAlign w:val="bottom"/>
            <w:hideMark/>
          </w:tcPr>
          <w:p w14:paraId="1EF772A8" w14:textId="77777777" w:rsidR="003D439B" w:rsidRPr="003D439B" w:rsidRDefault="003D439B" w:rsidP="003D439B">
            <w:pPr>
              <w:jc w:val="left"/>
              <w:rPr>
                <w:rFonts w:cs="Arial"/>
                <w:sz w:val="18"/>
                <w:szCs w:val="18"/>
                <w:lang w:eastAsia="en-GB"/>
              </w:rPr>
            </w:pPr>
            <w:r w:rsidRPr="003D439B">
              <w:rPr>
                <w:rFonts w:cs="Arial"/>
                <w:sz w:val="18"/>
                <w:szCs w:val="18"/>
                <w:lang w:eastAsia="en-GB"/>
              </w:rPr>
              <w:t>Arctic</w:t>
            </w:r>
          </w:p>
        </w:tc>
        <w:tc>
          <w:tcPr>
            <w:tcW w:w="3375" w:type="dxa"/>
            <w:shd w:val="clear" w:color="auto" w:fill="auto"/>
            <w:noWrap/>
            <w:vAlign w:val="bottom"/>
            <w:hideMark/>
          </w:tcPr>
          <w:p w14:paraId="15F6541A" w14:textId="77777777" w:rsidR="003D439B" w:rsidRPr="003D439B" w:rsidRDefault="003D439B" w:rsidP="003D439B">
            <w:pPr>
              <w:jc w:val="left"/>
              <w:rPr>
                <w:rFonts w:cs="Arial"/>
                <w:sz w:val="18"/>
                <w:szCs w:val="18"/>
                <w:lang w:eastAsia="en-GB"/>
              </w:rPr>
            </w:pPr>
            <w:proofErr w:type="spellStart"/>
            <w:r w:rsidRPr="003D439B">
              <w:rPr>
                <w:rFonts w:cs="Arial"/>
                <w:sz w:val="18"/>
                <w:szCs w:val="18"/>
                <w:lang w:eastAsia="en-GB"/>
              </w:rPr>
              <w:t>NorFerry</w:t>
            </w:r>
            <w:proofErr w:type="spellEnd"/>
          </w:p>
        </w:tc>
        <w:tc>
          <w:tcPr>
            <w:tcW w:w="4680" w:type="dxa"/>
            <w:shd w:val="clear" w:color="auto" w:fill="auto"/>
            <w:noWrap/>
            <w:vAlign w:val="bottom"/>
            <w:hideMark/>
          </w:tcPr>
          <w:p w14:paraId="26051E59" w14:textId="77777777" w:rsidR="003D439B" w:rsidRPr="003D439B" w:rsidRDefault="003D439B" w:rsidP="003D439B">
            <w:pPr>
              <w:jc w:val="left"/>
              <w:rPr>
                <w:rFonts w:cs="Arial"/>
                <w:sz w:val="18"/>
                <w:szCs w:val="18"/>
                <w:lang w:eastAsia="en-GB"/>
              </w:rPr>
            </w:pPr>
            <w:proofErr w:type="spellStart"/>
            <w:r w:rsidRPr="003D439B">
              <w:rPr>
                <w:rFonts w:cs="Arial"/>
                <w:sz w:val="18"/>
                <w:szCs w:val="18"/>
                <w:lang w:eastAsia="en-GB"/>
              </w:rPr>
              <w:t>NorFerry</w:t>
            </w:r>
            <w:proofErr w:type="spellEnd"/>
          </w:p>
        </w:tc>
      </w:tr>
      <w:tr w:rsidR="003D439B" w:rsidRPr="003D439B" w14:paraId="6FAF8DD8" w14:textId="77777777" w:rsidTr="003D439B">
        <w:trPr>
          <w:trHeight w:val="255"/>
        </w:trPr>
        <w:tc>
          <w:tcPr>
            <w:tcW w:w="1052" w:type="dxa"/>
            <w:shd w:val="clear" w:color="auto" w:fill="auto"/>
            <w:noWrap/>
            <w:vAlign w:val="bottom"/>
            <w:hideMark/>
          </w:tcPr>
          <w:p w14:paraId="189A2302" w14:textId="77777777" w:rsidR="003D439B" w:rsidRPr="003D439B" w:rsidRDefault="003D439B" w:rsidP="003D439B">
            <w:pPr>
              <w:jc w:val="left"/>
              <w:rPr>
                <w:rFonts w:cs="Arial"/>
                <w:sz w:val="18"/>
                <w:szCs w:val="18"/>
                <w:lang w:eastAsia="en-GB"/>
              </w:rPr>
            </w:pPr>
            <w:r w:rsidRPr="003D439B">
              <w:rPr>
                <w:rFonts w:cs="Arial"/>
                <w:sz w:val="18"/>
                <w:szCs w:val="18"/>
                <w:lang w:eastAsia="en-GB"/>
              </w:rPr>
              <w:t>NOOS</w:t>
            </w:r>
          </w:p>
        </w:tc>
        <w:tc>
          <w:tcPr>
            <w:tcW w:w="3375" w:type="dxa"/>
            <w:shd w:val="clear" w:color="auto" w:fill="auto"/>
            <w:noWrap/>
            <w:vAlign w:val="bottom"/>
            <w:hideMark/>
          </w:tcPr>
          <w:p w14:paraId="6C3DC0F1" w14:textId="77777777" w:rsidR="003D439B" w:rsidRPr="003D439B" w:rsidRDefault="003D439B" w:rsidP="003D439B">
            <w:pPr>
              <w:jc w:val="left"/>
              <w:rPr>
                <w:rFonts w:cs="Arial"/>
                <w:sz w:val="18"/>
                <w:szCs w:val="18"/>
                <w:lang w:eastAsia="en-GB"/>
              </w:rPr>
            </w:pPr>
            <w:r w:rsidRPr="003D439B">
              <w:rPr>
                <w:rFonts w:cs="Arial"/>
                <w:sz w:val="18"/>
                <w:szCs w:val="18"/>
                <w:lang w:eastAsia="en-GB"/>
              </w:rPr>
              <w:t>COSYNA</w:t>
            </w:r>
          </w:p>
        </w:tc>
        <w:tc>
          <w:tcPr>
            <w:tcW w:w="4680" w:type="dxa"/>
            <w:shd w:val="clear" w:color="auto" w:fill="auto"/>
            <w:noWrap/>
            <w:vAlign w:val="bottom"/>
            <w:hideMark/>
          </w:tcPr>
          <w:p w14:paraId="181FC6C1" w14:textId="77777777" w:rsidR="003D439B" w:rsidRPr="003D439B" w:rsidRDefault="003D439B" w:rsidP="003D439B">
            <w:pPr>
              <w:jc w:val="left"/>
              <w:rPr>
                <w:rFonts w:cs="Arial"/>
                <w:sz w:val="18"/>
                <w:szCs w:val="18"/>
                <w:lang w:eastAsia="en-GB"/>
              </w:rPr>
            </w:pPr>
            <w:r w:rsidRPr="003D439B">
              <w:rPr>
                <w:rFonts w:cs="Arial"/>
                <w:sz w:val="18"/>
                <w:szCs w:val="18"/>
                <w:lang w:eastAsia="en-GB"/>
              </w:rPr>
              <w:t>COSYNA</w:t>
            </w:r>
          </w:p>
        </w:tc>
      </w:tr>
      <w:tr w:rsidR="003D439B" w:rsidRPr="003D439B" w14:paraId="188C8D0A" w14:textId="77777777" w:rsidTr="003D439B">
        <w:trPr>
          <w:trHeight w:val="255"/>
        </w:trPr>
        <w:tc>
          <w:tcPr>
            <w:tcW w:w="1052" w:type="dxa"/>
            <w:shd w:val="clear" w:color="auto" w:fill="auto"/>
            <w:noWrap/>
            <w:vAlign w:val="bottom"/>
            <w:hideMark/>
          </w:tcPr>
          <w:p w14:paraId="3CE18A56" w14:textId="77777777" w:rsidR="003D439B" w:rsidRPr="003D439B" w:rsidRDefault="003D439B" w:rsidP="003D439B">
            <w:pPr>
              <w:jc w:val="left"/>
              <w:rPr>
                <w:rFonts w:cs="Arial"/>
                <w:sz w:val="18"/>
                <w:szCs w:val="18"/>
                <w:lang w:eastAsia="en-GB"/>
              </w:rPr>
            </w:pPr>
            <w:r w:rsidRPr="003D439B">
              <w:rPr>
                <w:rFonts w:cs="Arial"/>
                <w:sz w:val="18"/>
                <w:szCs w:val="18"/>
                <w:lang w:eastAsia="en-GB"/>
              </w:rPr>
              <w:t>NOOS</w:t>
            </w:r>
          </w:p>
        </w:tc>
        <w:tc>
          <w:tcPr>
            <w:tcW w:w="3375" w:type="dxa"/>
            <w:shd w:val="clear" w:color="auto" w:fill="auto"/>
            <w:noWrap/>
            <w:vAlign w:val="bottom"/>
            <w:hideMark/>
          </w:tcPr>
          <w:p w14:paraId="3384CA41" w14:textId="77777777" w:rsidR="003D439B" w:rsidRPr="003D439B" w:rsidRDefault="003D439B" w:rsidP="003D439B">
            <w:pPr>
              <w:jc w:val="left"/>
              <w:rPr>
                <w:rFonts w:cs="Arial"/>
                <w:sz w:val="18"/>
                <w:szCs w:val="18"/>
                <w:lang w:eastAsia="en-GB"/>
              </w:rPr>
            </w:pPr>
            <w:r w:rsidRPr="003D439B">
              <w:rPr>
                <w:rFonts w:cs="Arial"/>
                <w:sz w:val="18"/>
                <w:szCs w:val="18"/>
                <w:lang w:eastAsia="en-GB"/>
              </w:rPr>
              <w:t>EMECO</w:t>
            </w:r>
          </w:p>
        </w:tc>
        <w:tc>
          <w:tcPr>
            <w:tcW w:w="4680" w:type="dxa"/>
            <w:shd w:val="clear" w:color="auto" w:fill="auto"/>
            <w:noWrap/>
            <w:vAlign w:val="bottom"/>
            <w:hideMark/>
          </w:tcPr>
          <w:p w14:paraId="084FDE42" w14:textId="77777777" w:rsidR="003D439B" w:rsidRPr="003D439B" w:rsidRDefault="003D439B" w:rsidP="003D439B">
            <w:pPr>
              <w:jc w:val="left"/>
              <w:rPr>
                <w:rFonts w:cs="Arial"/>
                <w:sz w:val="18"/>
                <w:szCs w:val="18"/>
                <w:lang w:eastAsia="en-GB"/>
              </w:rPr>
            </w:pPr>
            <w:r w:rsidRPr="003D439B">
              <w:rPr>
                <w:rFonts w:cs="Arial"/>
                <w:sz w:val="18"/>
                <w:szCs w:val="18"/>
                <w:lang w:eastAsia="en-GB"/>
              </w:rPr>
              <w:t>EMECO</w:t>
            </w:r>
          </w:p>
        </w:tc>
      </w:tr>
      <w:tr w:rsidR="003D439B" w:rsidRPr="003D439B" w14:paraId="0021EF08" w14:textId="77777777" w:rsidTr="003D439B">
        <w:trPr>
          <w:trHeight w:val="255"/>
        </w:trPr>
        <w:tc>
          <w:tcPr>
            <w:tcW w:w="1052" w:type="dxa"/>
            <w:shd w:val="clear" w:color="auto" w:fill="auto"/>
            <w:noWrap/>
            <w:vAlign w:val="bottom"/>
            <w:hideMark/>
          </w:tcPr>
          <w:p w14:paraId="630B8522" w14:textId="77777777" w:rsidR="003D439B" w:rsidRPr="003D439B" w:rsidRDefault="003D439B" w:rsidP="003D439B">
            <w:pPr>
              <w:jc w:val="left"/>
              <w:rPr>
                <w:rFonts w:cs="Arial"/>
                <w:sz w:val="18"/>
                <w:szCs w:val="18"/>
                <w:lang w:eastAsia="en-GB"/>
              </w:rPr>
            </w:pPr>
            <w:r w:rsidRPr="003D439B">
              <w:rPr>
                <w:rFonts w:cs="Arial"/>
                <w:sz w:val="18"/>
                <w:szCs w:val="18"/>
                <w:lang w:eastAsia="en-GB"/>
              </w:rPr>
              <w:t>BOOS</w:t>
            </w:r>
          </w:p>
        </w:tc>
        <w:tc>
          <w:tcPr>
            <w:tcW w:w="3375" w:type="dxa"/>
            <w:shd w:val="clear" w:color="auto" w:fill="auto"/>
            <w:noWrap/>
            <w:vAlign w:val="bottom"/>
            <w:hideMark/>
          </w:tcPr>
          <w:p w14:paraId="4BFF54A6" w14:textId="77777777" w:rsidR="003D439B" w:rsidRPr="003D439B" w:rsidRDefault="003D439B" w:rsidP="003D439B">
            <w:pPr>
              <w:jc w:val="left"/>
              <w:rPr>
                <w:rFonts w:cs="Arial"/>
                <w:sz w:val="18"/>
                <w:szCs w:val="18"/>
                <w:lang w:eastAsia="en-GB"/>
              </w:rPr>
            </w:pPr>
            <w:proofErr w:type="spellStart"/>
            <w:r w:rsidRPr="003D439B">
              <w:rPr>
                <w:rFonts w:cs="Arial"/>
                <w:sz w:val="18"/>
                <w:szCs w:val="18"/>
                <w:lang w:eastAsia="en-GB"/>
              </w:rPr>
              <w:t>Utö</w:t>
            </w:r>
            <w:proofErr w:type="spellEnd"/>
          </w:p>
        </w:tc>
        <w:tc>
          <w:tcPr>
            <w:tcW w:w="4680" w:type="dxa"/>
            <w:shd w:val="clear" w:color="auto" w:fill="auto"/>
            <w:noWrap/>
            <w:vAlign w:val="bottom"/>
            <w:hideMark/>
          </w:tcPr>
          <w:p w14:paraId="1D5F4258" w14:textId="77777777" w:rsidR="003D439B" w:rsidRPr="003D439B" w:rsidRDefault="003D439B" w:rsidP="003D439B">
            <w:pPr>
              <w:jc w:val="left"/>
              <w:rPr>
                <w:rFonts w:cs="Arial"/>
                <w:sz w:val="18"/>
                <w:szCs w:val="18"/>
                <w:lang w:eastAsia="en-GB"/>
              </w:rPr>
            </w:pPr>
            <w:proofErr w:type="spellStart"/>
            <w:r w:rsidRPr="003D439B">
              <w:rPr>
                <w:rFonts w:cs="Arial"/>
                <w:sz w:val="18"/>
                <w:szCs w:val="18"/>
                <w:lang w:eastAsia="en-GB"/>
              </w:rPr>
              <w:t>Utö</w:t>
            </w:r>
            <w:proofErr w:type="spellEnd"/>
            <w:r w:rsidRPr="003D439B">
              <w:rPr>
                <w:rFonts w:cs="Arial"/>
                <w:sz w:val="18"/>
                <w:szCs w:val="18"/>
                <w:lang w:eastAsia="en-GB"/>
              </w:rPr>
              <w:t xml:space="preserve"> Atmospheric and Marine Research Station</w:t>
            </w:r>
          </w:p>
        </w:tc>
      </w:tr>
      <w:tr w:rsidR="003D439B" w:rsidRPr="003D439B" w14:paraId="75703F6F" w14:textId="77777777" w:rsidTr="003D439B">
        <w:trPr>
          <w:trHeight w:val="255"/>
        </w:trPr>
        <w:tc>
          <w:tcPr>
            <w:tcW w:w="1052" w:type="dxa"/>
            <w:shd w:val="clear" w:color="auto" w:fill="auto"/>
            <w:noWrap/>
            <w:vAlign w:val="bottom"/>
            <w:hideMark/>
          </w:tcPr>
          <w:p w14:paraId="30DBA694" w14:textId="77777777" w:rsidR="003D439B" w:rsidRPr="003D439B" w:rsidRDefault="003D439B" w:rsidP="003D439B">
            <w:pPr>
              <w:jc w:val="left"/>
              <w:rPr>
                <w:rFonts w:cs="Arial"/>
                <w:sz w:val="18"/>
                <w:szCs w:val="18"/>
                <w:lang w:eastAsia="en-GB"/>
              </w:rPr>
            </w:pPr>
            <w:r w:rsidRPr="003D439B">
              <w:rPr>
                <w:rFonts w:cs="Arial"/>
                <w:sz w:val="18"/>
                <w:szCs w:val="18"/>
                <w:lang w:eastAsia="en-GB"/>
              </w:rPr>
              <w:t>BOOS</w:t>
            </w:r>
          </w:p>
        </w:tc>
        <w:tc>
          <w:tcPr>
            <w:tcW w:w="3375" w:type="dxa"/>
            <w:shd w:val="clear" w:color="auto" w:fill="auto"/>
            <w:noWrap/>
            <w:vAlign w:val="bottom"/>
            <w:hideMark/>
          </w:tcPr>
          <w:p w14:paraId="759236BC" w14:textId="77777777" w:rsidR="003D439B" w:rsidRPr="003D439B" w:rsidRDefault="003D439B" w:rsidP="003D439B">
            <w:pPr>
              <w:jc w:val="left"/>
              <w:rPr>
                <w:rFonts w:cs="Arial"/>
                <w:sz w:val="18"/>
                <w:szCs w:val="18"/>
                <w:lang w:eastAsia="en-GB"/>
              </w:rPr>
            </w:pPr>
            <w:r w:rsidRPr="003D439B">
              <w:rPr>
                <w:rFonts w:cs="Arial"/>
                <w:sz w:val="18"/>
                <w:szCs w:val="18"/>
                <w:lang w:eastAsia="en-GB"/>
              </w:rPr>
              <w:t>MOS</w:t>
            </w:r>
          </w:p>
        </w:tc>
        <w:tc>
          <w:tcPr>
            <w:tcW w:w="4680" w:type="dxa"/>
            <w:shd w:val="clear" w:color="auto" w:fill="auto"/>
            <w:noWrap/>
            <w:vAlign w:val="bottom"/>
            <w:hideMark/>
          </w:tcPr>
          <w:p w14:paraId="054AB0A7" w14:textId="77777777" w:rsidR="003D439B" w:rsidRPr="003D439B" w:rsidRDefault="003D439B" w:rsidP="003D439B">
            <w:pPr>
              <w:jc w:val="left"/>
              <w:rPr>
                <w:rFonts w:cs="Arial"/>
                <w:sz w:val="18"/>
                <w:szCs w:val="18"/>
                <w:lang w:eastAsia="en-GB"/>
              </w:rPr>
            </w:pPr>
            <w:r w:rsidRPr="003D439B">
              <w:rPr>
                <w:rFonts w:cs="Arial"/>
                <w:sz w:val="18"/>
                <w:szCs w:val="18"/>
                <w:lang w:eastAsia="en-GB"/>
              </w:rPr>
              <w:t>SMHI Marine Observation System</w:t>
            </w:r>
          </w:p>
        </w:tc>
      </w:tr>
      <w:tr w:rsidR="003D439B" w:rsidRPr="003D439B" w14:paraId="68A6C2A6" w14:textId="77777777" w:rsidTr="003D439B">
        <w:trPr>
          <w:trHeight w:val="255"/>
        </w:trPr>
        <w:tc>
          <w:tcPr>
            <w:tcW w:w="1052" w:type="dxa"/>
            <w:shd w:val="clear" w:color="auto" w:fill="auto"/>
            <w:noWrap/>
            <w:vAlign w:val="bottom"/>
            <w:hideMark/>
          </w:tcPr>
          <w:p w14:paraId="6E3E6EAC" w14:textId="77777777" w:rsidR="003D439B" w:rsidRPr="003D439B" w:rsidRDefault="003D439B" w:rsidP="003D439B">
            <w:pPr>
              <w:jc w:val="left"/>
              <w:rPr>
                <w:rFonts w:cs="Arial"/>
                <w:sz w:val="18"/>
                <w:szCs w:val="18"/>
                <w:lang w:eastAsia="en-GB"/>
              </w:rPr>
            </w:pPr>
            <w:r w:rsidRPr="003D439B">
              <w:rPr>
                <w:rFonts w:cs="Arial"/>
                <w:sz w:val="18"/>
                <w:szCs w:val="18"/>
                <w:lang w:eastAsia="en-GB"/>
              </w:rPr>
              <w:t>BOOS</w:t>
            </w:r>
          </w:p>
        </w:tc>
        <w:tc>
          <w:tcPr>
            <w:tcW w:w="3375" w:type="dxa"/>
            <w:shd w:val="clear" w:color="auto" w:fill="auto"/>
            <w:noWrap/>
            <w:vAlign w:val="bottom"/>
            <w:hideMark/>
          </w:tcPr>
          <w:p w14:paraId="6C28A528" w14:textId="77777777" w:rsidR="003D439B" w:rsidRPr="003D439B" w:rsidRDefault="003D439B" w:rsidP="003D439B">
            <w:pPr>
              <w:jc w:val="left"/>
              <w:rPr>
                <w:rFonts w:cs="Arial"/>
                <w:sz w:val="18"/>
                <w:szCs w:val="18"/>
                <w:lang w:eastAsia="en-GB"/>
              </w:rPr>
            </w:pPr>
            <w:proofErr w:type="spellStart"/>
            <w:r w:rsidRPr="003D439B">
              <w:rPr>
                <w:rFonts w:cs="Arial"/>
                <w:sz w:val="18"/>
                <w:szCs w:val="18"/>
                <w:lang w:eastAsia="en-GB"/>
              </w:rPr>
              <w:t>SYKE-Alg@line</w:t>
            </w:r>
            <w:proofErr w:type="spellEnd"/>
          </w:p>
        </w:tc>
        <w:tc>
          <w:tcPr>
            <w:tcW w:w="4680" w:type="dxa"/>
            <w:shd w:val="clear" w:color="auto" w:fill="auto"/>
            <w:noWrap/>
            <w:vAlign w:val="bottom"/>
            <w:hideMark/>
          </w:tcPr>
          <w:p w14:paraId="6E54E64A" w14:textId="77777777" w:rsidR="003D439B" w:rsidRPr="003D439B" w:rsidRDefault="003D439B" w:rsidP="003D439B">
            <w:pPr>
              <w:jc w:val="left"/>
              <w:rPr>
                <w:rFonts w:cs="Arial"/>
                <w:sz w:val="18"/>
                <w:szCs w:val="18"/>
                <w:lang w:eastAsia="en-GB"/>
              </w:rPr>
            </w:pPr>
            <w:r w:rsidRPr="003D439B">
              <w:rPr>
                <w:rFonts w:cs="Arial"/>
                <w:sz w:val="18"/>
                <w:szCs w:val="18"/>
                <w:lang w:eastAsia="en-GB"/>
              </w:rPr>
              <w:t>SYKE Marine Research Centre</w:t>
            </w:r>
          </w:p>
        </w:tc>
      </w:tr>
      <w:tr w:rsidR="003D439B" w:rsidRPr="003D439B" w14:paraId="05F9BF1F" w14:textId="77777777" w:rsidTr="003D439B">
        <w:trPr>
          <w:trHeight w:val="255"/>
        </w:trPr>
        <w:tc>
          <w:tcPr>
            <w:tcW w:w="1052" w:type="dxa"/>
            <w:shd w:val="clear" w:color="auto" w:fill="auto"/>
            <w:noWrap/>
            <w:vAlign w:val="bottom"/>
            <w:hideMark/>
          </w:tcPr>
          <w:p w14:paraId="60865C14" w14:textId="77777777" w:rsidR="003D439B" w:rsidRPr="003D439B" w:rsidRDefault="003D439B" w:rsidP="003D439B">
            <w:pPr>
              <w:jc w:val="left"/>
              <w:rPr>
                <w:rFonts w:cs="Arial"/>
                <w:sz w:val="18"/>
                <w:szCs w:val="18"/>
                <w:lang w:eastAsia="en-GB"/>
              </w:rPr>
            </w:pPr>
            <w:r w:rsidRPr="003D439B">
              <w:rPr>
                <w:rFonts w:cs="Arial"/>
                <w:sz w:val="18"/>
                <w:szCs w:val="18"/>
                <w:lang w:eastAsia="en-GB"/>
              </w:rPr>
              <w:t>BOOS</w:t>
            </w:r>
          </w:p>
        </w:tc>
        <w:tc>
          <w:tcPr>
            <w:tcW w:w="3375" w:type="dxa"/>
            <w:shd w:val="clear" w:color="auto" w:fill="auto"/>
            <w:noWrap/>
            <w:vAlign w:val="bottom"/>
            <w:hideMark/>
          </w:tcPr>
          <w:p w14:paraId="1D875C2F" w14:textId="77777777" w:rsidR="003D439B" w:rsidRPr="003D439B" w:rsidRDefault="003D439B" w:rsidP="003D439B">
            <w:pPr>
              <w:jc w:val="left"/>
              <w:rPr>
                <w:rFonts w:cs="Arial"/>
                <w:sz w:val="18"/>
                <w:szCs w:val="18"/>
                <w:lang w:eastAsia="en-GB"/>
              </w:rPr>
            </w:pPr>
            <w:r w:rsidRPr="003D439B">
              <w:rPr>
                <w:rFonts w:cs="Arial"/>
                <w:sz w:val="18"/>
                <w:szCs w:val="18"/>
                <w:lang w:eastAsia="en-GB"/>
              </w:rPr>
              <w:t>NIVA Research Station (NRS)</w:t>
            </w:r>
          </w:p>
        </w:tc>
        <w:tc>
          <w:tcPr>
            <w:tcW w:w="4680" w:type="dxa"/>
            <w:shd w:val="clear" w:color="auto" w:fill="auto"/>
            <w:noWrap/>
            <w:vAlign w:val="bottom"/>
            <w:hideMark/>
          </w:tcPr>
          <w:p w14:paraId="6CE846A5" w14:textId="77777777" w:rsidR="003D439B" w:rsidRPr="003D439B" w:rsidRDefault="003D439B" w:rsidP="003D439B">
            <w:pPr>
              <w:jc w:val="left"/>
              <w:rPr>
                <w:rFonts w:cs="Arial"/>
                <w:sz w:val="18"/>
                <w:szCs w:val="18"/>
                <w:lang w:eastAsia="en-GB"/>
              </w:rPr>
            </w:pPr>
            <w:r w:rsidRPr="003D439B">
              <w:rPr>
                <w:rFonts w:cs="Arial"/>
                <w:sz w:val="18"/>
                <w:szCs w:val="18"/>
                <w:lang w:eastAsia="en-GB"/>
              </w:rPr>
              <w:t>NIVA Research Station (NRS)</w:t>
            </w:r>
          </w:p>
        </w:tc>
      </w:tr>
      <w:tr w:rsidR="003D439B" w:rsidRPr="003D439B" w14:paraId="50F11838" w14:textId="77777777" w:rsidTr="003D439B">
        <w:trPr>
          <w:trHeight w:val="255"/>
        </w:trPr>
        <w:tc>
          <w:tcPr>
            <w:tcW w:w="1052" w:type="dxa"/>
            <w:shd w:val="clear" w:color="auto" w:fill="auto"/>
            <w:noWrap/>
            <w:vAlign w:val="bottom"/>
            <w:hideMark/>
          </w:tcPr>
          <w:p w14:paraId="5925BD4F" w14:textId="77777777" w:rsidR="003D439B" w:rsidRPr="003D439B" w:rsidRDefault="003D439B" w:rsidP="003D439B">
            <w:pPr>
              <w:jc w:val="left"/>
              <w:rPr>
                <w:rFonts w:cs="Arial"/>
                <w:sz w:val="18"/>
                <w:szCs w:val="18"/>
                <w:lang w:eastAsia="en-GB"/>
              </w:rPr>
            </w:pPr>
            <w:r w:rsidRPr="003D439B">
              <w:rPr>
                <w:rFonts w:cs="Arial"/>
                <w:sz w:val="18"/>
                <w:szCs w:val="18"/>
                <w:lang w:eastAsia="en-GB"/>
              </w:rPr>
              <w:t>MEDGOOS</w:t>
            </w:r>
          </w:p>
        </w:tc>
        <w:tc>
          <w:tcPr>
            <w:tcW w:w="3375" w:type="dxa"/>
            <w:shd w:val="clear" w:color="auto" w:fill="auto"/>
            <w:noWrap/>
            <w:vAlign w:val="bottom"/>
            <w:hideMark/>
          </w:tcPr>
          <w:p w14:paraId="17DC709E" w14:textId="77777777" w:rsidR="003D439B" w:rsidRPr="003D439B" w:rsidRDefault="003D439B" w:rsidP="003D439B">
            <w:pPr>
              <w:jc w:val="left"/>
              <w:rPr>
                <w:rFonts w:cs="Arial"/>
                <w:sz w:val="18"/>
                <w:szCs w:val="18"/>
                <w:lang w:eastAsia="en-GB"/>
              </w:rPr>
            </w:pPr>
            <w:proofErr w:type="spellStart"/>
            <w:r w:rsidRPr="003D439B">
              <w:rPr>
                <w:rFonts w:cs="Arial"/>
                <w:sz w:val="18"/>
                <w:szCs w:val="18"/>
                <w:lang w:eastAsia="en-GB"/>
              </w:rPr>
              <w:t>LiSO</w:t>
            </w:r>
            <w:proofErr w:type="spellEnd"/>
            <w:r w:rsidRPr="003D439B">
              <w:rPr>
                <w:rFonts w:cs="Arial"/>
                <w:sz w:val="18"/>
                <w:szCs w:val="18"/>
                <w:lang w:eastAsia="en-GB"/>
              </w:rPr>
              <w:t>-HFR</w:t>
            </w:r>
          </w:p>
        </w:tc>
        <w:tc>
          <w:tcPr>
            <w:tcW w:w="4680" w:type="dxa"/>
            <w:shd w:val="clear" w:color="auto" w:fill="auto"/>
            <w:noWrap/>
            <w:vAlign w:val="bottom"/>
            <w:hideMark/>
          </w:tcPr>
          <w:p w14:paraId="7ED92CF8" w14:textId="77777777" w:rsidR="003D439B" w:rsidRPr="003D439B" w:rsidRDefault="003D439B" w:rsidP="003D439B">
            <w:pPr>
              <w:jc w:val="left"/>
              <w:rPr>
                <w:rFonts w:cs="Arial"/>
                <w:sz w:val="18"/>
                <w:szCs w:val="18"/>
                <w:lang w:eastAsia="en-GB"/>
              </w:rPr>
            </w:pPr>
            <w:proofErr w:type="spellStart"/>
            <w:r w:rsidRPr="003D439B">
              <w:rPr>
                <w:rFonts w:cs="Arial"/>
                <w:sz w:val="18"/>
                <w:szCs w:val="18"/>
                <w:lang w:eastAsia="en-GB"/>
              </w:rPr>
              <w:t>LiSO</w:t>
            </w:r>
            <w:proofErr w:type="spellEnd"/>
            <w:r w:rsidRPr="003D439B">
              <w:rPr>
                <w:rFonts w:cs="Arial"/>
                <w:sz w:val="18"/>
                <w:szCs w:val="18"/>
                <w:lang w:eastAsia="en-GB"/>
              </w:rPr>
              <w:t>-HFR</w:t>
            </w:r>
          </w:p>
        </w:tc>
      </w:tr>
      <w:tr w:rsidR="003D439B" w:rsidRPr="003D439B" w14:paraId="34043C12" w14:textId="77777777" w:rsidTr="003D439B">
        <w:trPr>
          <w:trHeight w:val="255"/>
        </w:trPr>
        <w:tc>
          <w:tcPr>
            <w:tcW w:w="1052" w:type="dxa"/>
            <w:shd w:val="clear" w:color="auto" w:fill="auto"/>
            <w:noWrap/>
            <w:vAlign w:val="bottom"/>
            <w:hideMark/>
          </w:tcPr>
          <w:p w14:paraId="4C3B028C" w14:textId="77777777" w:rsidR="003D439B" w:rsidRPr="003D439B" w:rsidRDefault="003D439B" w:rsidP="003D439B">
            <w:pPr>
              <w:jc w:val="left"/>
              <w:rPr>
                <w:rFonts w:cs="Arial"/>
                <w:sz w:val="18"/>
                <w:szCs w:val="18"/>
                <w:lang w:eastAsia="en-GB"/>
              </w:rPr>
            </w:pPr>
            <w:r w:rsidRPr="003D439B">
              <w:rPr>
                <w:rFonts w:cs="Arial"/>
                <w:sz w:val="18"/>
                <w:szCs w:val="18"/>
                <w:lang w:eastAsia="en-GB"/>
              </w:rPr>
              <w:t>MEDGOOS</w:t>
            </w:r>
          </w:p>
        </w:tc>
        <w:tc>
          <w:tcPr>
            <w:tcW w:w="3375" w:type="dxa"/>
            <w:shd w:val="clear" w:color="auto" w:fill="auto"/>
            <w:noWrap/>
            <w:vAlign w:val="bottom"/>
            <w:hideMark/>
          </w:tcPr>
          <w:p w14:paraId="0EDD8569" w14:textId="77777777" w:rsidR="003D439B" w:rsidRPr="003D439B" w:rsidRDefault="003D439B" w:rsidP="003D439B">
            <w:pPr>
              <w:jc w:val="left"/>
              <w:rPr>
                <w:rFonts w:cs="Arial"/>
                <w:sz w:val="18"/>
                <w:szCs w:val="18"/>
                <w:lang w:eastAsia="en-GB"/>
              </w:rPr>
            </w:pPr>
            <w:r w:rsidRPr="003D439B">
              <w:rPr>
                <w:rFonts w:cs="Arial"/>
                <w:sz w:val="18"/>
                <w:szCs w:val="18"/>
                <w:lang w:eastAsia="en-GB"/>
              </w:rPr>
              <w:t>POSEIDON</w:t>
            </w:r>
          </w:p>
        </w:tc>
        <w:tc>
          <w:tcPr>
            <w:tcW w:w="4680" w:type="dxa"/>
            <w:shd w:val="clear" w:color="auto" w:fill="auto"/>
            <w:noWrap/>
            <w:vAlign w:val="bottom"/>
            <w:hideMark/>
          </w:tcPr>
          <w:p w14:paraId="6353CABC" w14:textId="77777777" w:rsidR="003D439B" w:rsidRPr="003D439B" w:rsidRDefault="003D439B" w:rsidP="003D439B">
            <w:pPr>
              <w:jc w:val="left"/>
              <w:rPr>
                <w:rFonts w:cs="Arial"/>
                <w:sz w:val="18"/>
                <w:szCs w:val="18"/>
                <w:lang w:eastAsia="en-GB"/>
              </w:rPr>
            </w:pPr>
            <w:r w:rsidRPr="003D439B">
              <w:rPr>
                <w:rFonts w:cs="Arial"/>
                <w:sz w:val="18"/>
                <w:szCs w:val="18"/>
                <w:lang w:eastAsia="en-GB"/>
              </w:rPr>
              <w:t>Monitoring, forecasting, information system for Greek Seas</w:t>
            </w:r>
          </w:p>
        </w:tc>
      </w:tr>
      <w:tr w:rsidR="003D439B" w:rsidRPr="003D439B" w14:paraId="5052E7D3" w14:textId="77777777" w:rsidTr="003D439B">
        <w:trPr>
          <w:trHeight w:val="255"/>
        </w:trPr>
        <w:tc>
          <w:tcPr>
            <w:tcW w:w="1052" w:type="dxa"/>
            <w:shd w:val="clear" w:color="auto" w:fill="auto"/>
            <w:noWrap/>
            <w:vAlign w:val="bottom"/>
            <w:hideMark/>
          </w:tcPr>
          <w:p w14:paraId="21813F21" w14:textId="77777777" w:rsidR="003D439B" w:rsidRPr="003D439B" w:rsidRDefault="003D439B" w:rsidP="003D439B">
            <w:pPr>
              <w:jc w:val="left"/>
              <w:rPr>
                <w:rFonts w:cs="Arial"/>
                <w:sz w:val="18"/>
                <w:szCs w:val="18"/>
                <w:lang w:eastAsia="en-GB"/>
              </w:rPr>
            </w:pPr>
            <w:r w:rsidRPr="003D439B">
              <w:rPr>
                <w:rFonts w:cs="Arial"/>
                <w:sz w:val="18"/>
                <w:szCs w:val="18"/>
                <w:lang w:eastAsia="en-GB"/>
              </w:rPr>
              <w:t>MEDGOOS</w:t>
            </w:r>
          </w:p>
        </w:tc>
        <w:tc>
          <w:tcPr>
            <w:tcW w:w="3375" w:type="dxa"/>
            <w:shd w:val="clear" w:color="auto" w:fill="auto"/>
            <w:noWrap/>
            <w:vAlign w:val="bottom"/>
            <w:hideMark/>
          </w:tcPr>
          <w:p w14:paraId="765F9E7D" w14:textId="77777777" w:rsidR="003D439B" w:rsidRPr="003D439B" w:rsidRDefault="003D439B" w:rsidP="003D439B">
            <w:pPr>
              <w:jc w:val="left"/>
              <w:rPr>
                <w:rFonts w:cs="Arial"/>
                <w:sz w:val="18"/>
                <w:szCs w:val="18"/>
                <w:lang w:eastAsia="en-GB"/>
              </w:rPr>
            </w:pPr>
            <w:r w:rsidRPr="003D439B">
              <w:rPr>
                <w:rFonts w:cs="Arial"/>
                <w:sz w:val="18"/>
                <w:szCs w:val="18"/>
                <w:lang w:eastAsia="en-GB"/>
              </w:rPr>
              <w:t xml:space="preserve">SOCIB Data Centre </w:t>
            </w:r>
            <w:proofErr w:type="spellStart"/>
            <w:r w:rsidRPr="003D439B">
              <w:rPr>
                <w:rFonts w:cs="Arial"/>
                <w:sz w:val="18"/>
                <w:szCs w:val="18"/>
                <w:lang w:eastAsia="en-GB"/>
              </w:rPr>
              <w:t>Multi Platform</w:t>
            </w:r>
            <w:proofErr w:type="spellEnd"/>
            <w:r w:rsidRPr="003D439B">
              <w:rPr>
                <w:rFonts w:cs="Arial"/>
                <w:sz w:val="18"/>
                <w:szCs w:val="18"/>
                <w:lang w:eastAsia="en-GB"/>
              </w:rPr>
              <w:t xml:space="preserve"> Observatory</w:t>
            </w:r>
          </w:p>
        </w:tc>
        <w:tc>
          <w:tcPr>
            <w:tcW w:w="4680" w:type="dxa"/>
            <w:shd w:val="clear" w:color="auto" w:fill="auto"/>
            <w:noWrap/>
            <w:vAlign w:val="bottom"/>
            <w:hideMark/>
          </w:tcPr>
          <w:p w14:paraId="4D5028E1" w14:textId="77777777" w:rsidR="003D439B" w:rsidRPr="003D439B" w:rsidRDefault="003D439B" w:rsidP="003D439B">
            <w:pPr>
              <w:jc w:val="left"/>
              <w:rPr>
                <w:rFonts w:cs="Arial"/>
                <w:sz w:val="18"/>
                <w:szCs w:val="18"/>
                <w:lang w:eastAsia="en-GB"/>
              </w:rPr>
            </w:pPr>
            <w:r w:rsidRPr="003D439B">
              <w:rPr>
                <w:rFonts w:cs="Arial"/>
                <w:sz w:val="18"/>
                <w:szCs w:val="18"/>
                <w:lang w:eastAsia="en-GB"/>
              </w:rPr>
              <w:t xml:space="preserve">SOCIB Data Centre </w:t>
            </w:r>
            <w:proofErr w:type="spellStart"/>
            <w:r w:rsidRPr="003D439B">
              <w:rPr>
                <w:rFonts w:cs="Arial"/>
                <w:sz w:val="18"/>
                <w:szCs w:val="18"/>
                <w:lang w:eastAsia="en-GB"/>
              </w:rPr>
              <w:t>Multi Platform</w:t>
            </w:r>
            <w:proofErr w:type="spellEnd"/>
            <w:r w:rsidRPr="003D439B">
              <w:rPr>
                <w:rFonts w:cs="Arial"/>
                <w:sz w:val="18"/>
                <w:szCs w:val="18"/>
                <w:lang w:eastAsia="en-GB"/>
              </w:rPr>
              <w:t xml:space="preserve"> Observatory</w:t>
            </w:r>
          </w:p>
        </w:tc>
      </w:tr>
      <w:tr w:rsidR="003D439B" w:rsidRPr="003D439B" w14:paraId="672344C1" w14:textId="77777777" w:rsidTr="003D439B">
        <w:trPr>
          <w:trHeight w:val="255"/>
        </w:trPr>
        <w:tc>
          <w:tcPr>
            <w:tcW w:w="1052" w:type="dxa"/>
            <w:shd w:val="clear" w:color="auto" w:fill="auto"/>
            <w:noWrap/>
            <w:vAlign w:val="bottom"/>
            <w:hideMark/>
          </w:tcPr>
          <w:p w14:paraId="1794728E" w14:textId="77777777" w:rsidR="003D439B" w:rsidRPr="003D439B" w:rsidRDefault="003D439B" w:rsidP="003D439B">
            <w:pPr>
              <w:jc w:val="left"/>
              <w:rPr>
                <w:rFonts w:cs="Arial"/>
                <w:sz w:val="18"/>
                <w:szCs w:val="18"/>
                <w:lang w:eastAsia="en-GB"/>
              </w:rPr>
            </w:pPr>
            <w:r w:rsidRPr="003D439B">
              <w:rPr>
                <w:rFonts w:cs="Arial"/>
                <w:sz w:val="18"/>
                <w:szCs w:val="18"/>
                <w:lang w:eastAsia="en-GB"/>
              </w:rPr>
              <w:t>MEDGOOS</w:t>
            </w:r>
          </w:p>
        </w:tc>
        <w:tc>
          <w:tcPr>
            <w:tcW w:w="3375" w:type="dxa"/>
            <w:shd w:val="clear" w:color="auto" w:fill="auto"/>
            <w:noWrap/>
            <w:vAlign w:val="bottom"/>
            <w:hideMark/>
          </w:tcPr>
          <w:p w14:paraId="34FB7074" w14:textId="77777777" w:rsidR="003D439B" w:rsidRPr="003D439B" w:rsidRDefault="003D439B" w:rsidP="003D439B">
            <w:pPr>
              <w:jc w:val="left"/>
              <w:rPr>
                <w:rFonts w:cs="Arial"/>
                <w:sz w:val="18"/>
                <w:szCs w:val="18"/>
                <w:lang w:eastAsia="en-GB"/>
              </w:rPr>
            </w:pPr>
            <w:r w:rsidRPr="003D439B">
              <w:rPr>
                <w:rFonts w:cs="Arial"/>
                <w:sz w:val="18"/>
                <w:szCs w:val="18"/>
                <w:lang w:eastAsia="en-GB"/>
              </w:rPr>
              <w:t>Environmental Observable Littoral</w:t>
            </w:r>
          </w:p>
        </w:tc>
        <w:tc>
          <w:tcPr>
            <w:tcW w:w="4680" w:type="dxa"/>
            <w:shd w:val="clear" w:color="auto" w:fill="auto"/>
            <w:noWrap/>
            <w:vAlign w:val="bottom"/>
            <w:hideMark/>
          </w:tcPr>
          <w:p w14:paraId="2D15D4D4" w14:textId="77777777" w:rsidR="003D439B" w:rsidRPr="003D439B" w:rsidRDefault="003D439B" w:rsidP="003D439B">
            <w:pPr>
              <w:jc w:val="left"/>
              <w:rPr>
                <w:rFonts w:cs="Arial"/>
                <w:sz w:val="18"/>
                <w:szCs w:val="18"/>
                <w:lang w:eastAsia="en-GB"/>
              </w:rPr>
            </w:pPr>
            <w:r w:rsidRPr="003D439B">
              <w:rPr>
                <w:rFonts w:cs="Arial"/>
                <w:sz w:val="18"/>
                <w:szCs w:val="18"/>
                <w:lang w:eastAsia="en-GB"/>
              </w:rPr>
              <w:t>Environmental Observable Littoral</w:t>
            </w:r>
          </w:p>
        </w:tc>
      </w:tr>
      <w:tr w:rsidR="003D439B" w:rsidRPr="003D439B" w14:paraId="4C51F207" w14:textId="77777777" w:rsidTr="003D439B">
        <w:trPr>
          <w:trHeight w:val="255"/>
        </w:trPr>
        <w:tc>
          <w:tcPr>
            <w:tcW w:w="1052" w:type="dxa"/>
            <w:shd w:val="clear" w:color="auto" w:fill="auto"/>
            <w:noWrap/>
            <w:vAlign w:val="bottom"/>
            <w:hideMark/>
          </w:tcPr>
          <w:p w14:paraId="4F1195D3" w14:textId="77777777" w:rsidR="003D439B" w:rsidRPr="003D439B" w:rsidRDefault="003D439B" w:rsidP="003D439B">
            <w:pPr>
              <w:jc w:val="left"/>
              <w:rPr>
                <w:rFonts w:cs="Arial"/>
                <w:sz w:val="18"/>
                <w:szCs w:val="18"/>
                <w:lang w:eastAsia="en-GB"/>
              </w:rPr>
            </w:pPr>
            <w:r w:rsidRPr="003D439B">
              <w:rPr>
                <w:rFonts w:cs="Arial"/>
                <w:sz w:val="18"/>
                <w:szCs w:val="18"/>
                <w:lang w:eastAsia="en-GB"/>
              </w:rPr>
              <w:t>Black Sea</w:t>
            </w:r>
          </w:p>
        </w:tc>
        <w:tc>
          <w:tcPr>
            <w:tcW w:w="3375" w:type="dxa"/>
            <w:shd w:val="clear" w:color="auto" w:fill="auto"/>
            <w:noWrap/>
            <w:vAlign w:val="bottom"/>
            <w:hideMark/>
          </w:tcPr>
          <w:p w14:paraId="70ADA733" w14:textId="77777777" w:rsidR="003D439B" w:rsidRPr="003D439B" w:rsidRDefault="003D439B" w:rsidP="003D439B">
            <w:pPr>
              <w:jc w:val="left"/>
              <w:rPr>
                <w:rFonts w:cs="Arial"/>
                <w:sz w:val="18"/>
                <w:szCs w:val="18"/>
                <w:lang w:eastAsia="en-GB"/>
              </w:rPr>
            </w:pPr>
            <w:r w:rsidRPr="003D439B">
              <w:rPr>
                <w:rFonts w:cs="Arial"/>
                <w:sz w:val="18"/>
                <w:szCs w:val="18"/>
                <w:lang w:eastAsia="en-GB"/>
              </w:rPr>
              <w:t>NOMOS</w:t>
            </w:r>
          </w:p>
        </w:tc>
        <w:tc>
          <w:tcPr>
            <w:tcW w:w="4680" w:type="dxa"/>
            <w:shd w:val="clear" w:color="auto" w:fill="auto"/>
            <w:noWrap/>
            <w:vAlign w:val="bottom"/>
            <w:hideMark/>
          </w:tcPr>
          <w:p w14:paraId="50F450C7" w14:textId="77777777" w:rsidR="003D439B" w:rsidRPr="003D439B" w:rsidRDefault="003D439B" w:rsidP="003D439B">
            <w:pPr>
              <w:jc w:val="left"/>
              <w:rPr>
                <w:rFonts w:cs="Arial"/>
                <w:sz w:val="18"/>
                <w:szCs w:val="18"/>
                <w:lang w:eastAsia="en-GB"/>
              </w:rPr>
            </w:pPr>
            <w:r w:rsidRPr="003D439B">
              <w:rPr>
                <w:rFonts w:cs="Arial"/>
                <w:sz w:val="18"/>
                <w:szCs w:val="18"/>
                <w:lang w:eastAsia="en-GB"/>
              </w:rPr>
              <w:t>National Operational Marine Observing System</w:t>
            </w:r>
          </w:p>
        </w:tc>
      </w:tr>
      <w:tr w:rsidR="003D439B" w:rsidRPr="003D439B" w14:paraId="6A7C75CC" w14:textId="77777777" w:rsidTr="003D439B">
        <w:trPr>
          <w:trHeight w:val="255"/>
        </w:trPr>
        <w:tc>
          <w:tcPr>
            <w:tcW w:w="1052" w:type="dxa"/>
            <w:shd w:val="clear" w:color="auto" w:fill="auto"/>
            <w:noWrap/>
            <w:vAlign w:val="bottom"/>
            <w:hideMark/>
          </w:tcPr>
          <w:p w14:paraId="7EBEC67D" w14:textId="77777777" w:rsidR="003D439B" w:rsidRPr="003D439B" w:rsidRDefault="003D439B" w:rsidP="003D439B">
            <w:pPr>
              <w:jc w:val="left"/>
              <w:rPr>
                <w:rFonts w:cs="Arial"/>
                <w:sz w:val="18"/>
                <w:szCs w:val="18"/>
                <w:lang w:eastAsia="en-GB"/>
              </w:rPr>
            </w:pPr>
            <w:r w:rsidRPr="003D439B">
              <w:rPr>
                <w:rFonts w:cs="Arial"/>
                <w:sz w:val="18"/>
                <w:szCs w:val="18"/>
                <w:lang w:eastAsia="en-GB"/>
              </w:rPr>
              <w:t>IBIROOS</w:t>
            </w:r>
          </w:p>
        </w:tc>
        <w:tc>
          <w:tcPr>
            <w:tcW w:w="3375" w:type="dxa"/>
            <w:shd w:val="clear" w:color="auto" w:fill="auto"/>
            <w:noWrap/>
            <w:vAlign w:val="bottom"/>
            <w:hideMark/>
          </w:tcPr>
          <w:p w14:paraId="77D1A257" w14:textId="77777777" w:rsidR="003D439B" w:rsidRPr="003D439B" w:rsidRDefault="003D439B" w:rsidP="003D439B">
            <w:pPr>
              <w:jc w:val="left"/>
              <w:rPr>
                <w:rFonts w:cs="Arial"/>
                <w:sz w:val="18"/>
                <w:szCs w:val="18"/>
                <w:lang w:eastAsia="en-GB"/>
              </w:rPr>
            </w:pPr>
            <w:r w:rsidRPr="003D439B">
              <w:rPr>
                <w:rFonts w:cs="Arial"/>
                <w:sz w:val="18"/>
                <w:szCs w:val="18"/>
                <w:lang w:eastAsia="en-GB"/>
              </w:rPr>
              <w:t>BHFR</w:t>
            </w:r>
          </w:p>
        </w:tc>
        <w:tc>
          <w:tcPr>
            <w:tcW w:w="4680" w:type="dxa"/>
            <w:shd w:val="clear" w:color="auto" w:fill="auto"/>
            <w:noWrap/>
            <w:vAlign w:val="bottom"/>
            <w:hideMark/>
          </w:tcPr>
          <w:p w14:paraId="404DEA40" w14:textId="77777777" w:rsidR="003D439B" w:rsidRPr="003D439B" w:rsidRDefault="003D439B" w:rsidP="003D439B">
            <w:pPr>
              <w:jc w:val="left"/>
              <w:rPr>
                <w:rFonts w:cs="Arial"/>
                <w:sz w:val="18"/>
                <w:szCs w:val="18"/>
                <w:lang w:eastAsia="en-GB"/>
              </w:rPr>
            </w:pPr>
            <w:r w:rsidRPr="003D439B">
              <w:rPr>
                <w:rFonts w:cs="Arial"/>
                <w:sz w:val="18"/>
                <w:szCs w:val="18"/>
                <w:lang w:eastAsia="en-GB"/>
              </w:rPr>
              <w:t>BHFR</w:t>
            </w:r>
          </w:p>
        </w:tc>
      </w:tr>
      <w:tr w:rsidR="003D439B" w:rsidRPr="003D439B" w14:paraId="7AE6E298" w14:textId="77777777" w:rsidTr="003D439B">
        <w:trPr>
          <w:trHeight w:val="255"/>
        </w:trPr>
        <w:tc>
          <w:tcPr>
            <w:tcW w:w="1052" w:type="dxa"/>
            <w:shd w:val="clear" w:color="auto" w:fill="auto"/>
            <w:noWrap/>
            <w:vAlign w:val="bottom"/>
            <w:hideMark/>
          </w:tcPr>
          <w:p w14:paraId="43BFFB09" w14:textId="77777777" w:rsidR="003D439B" w:rsidRPr="003D439B" w:rsidRDefault="003D439B" w:rsidP="003D439B">
            <w:pPr>
              <w:jc w:val="left"/>
              <w:rPr>
                <w:rFonts w:cs="Arial"/>
                <w:sz w:val="18"/>
                <w:szCs w:val="18"/>
                <w:lang w:eastAsia="en-GB"/>
              </w:rPr>
            </w:pPr>
            <w:r w:rsidRPr="003D439B">
              <w:rPr>
                <w:rFonts w:cs="Arial"/>
                <w:sz w:val="18"/>
                <w:szCs w:val="18"/>
                <w:lang w:eastAsia="en-GB"/>
              </w:rPr>
              <w:t>IBIROOS</w:t>
            </w:r>
          </w:p>
        </w:tc>
        <w:tc>
          <w:tcPr>
            <w:tcW w:w="3375" w:type="dxa"/>
            <w:shd w:val="clear" w:color="auto" w:fill="auto"/>
            <w:noWrap/>
            <w:vAlign w:val="bottom"/>
            <w:hideMark/>
          </w:tcPr>
          <w:p w14:paraId="370E5FA3" w14:textId="77777777" w:rsidR="003D439B" w:rsidRPr="003D439B" w:rsidRDefault="003D439B" w:rsidP="003D439B">
            <w:pPr>
              <w:jc w:val="left"/>
              <w:rPr>
                <w:rFonts w:cs="Arial"/>
                <w:sz w:val="18"/>
                <w:szCs w:val="18"/>
                <w:lang w:eastAsia="en-GB"/>
              </w:rPr>
            </w:pPr>
            <w:r w:rsidRPr="003D439B">
              <w:rPr>
                <w:rFonts w:cs="Arial"/>
                <w:sz w:val="18"/>
                <w:szCs w:val="18"/>
                <w:lang w:eastAsia="en-GB"/>
              </w:rPr>
              <w:t>SPI-S</w:t>
            </w:r>
          </w:p>
        </w:tc>
        <w:tc>
          <w:tcPr>
            <w:tcW w:w="4680" w:type="dxa"/>
            <w:shd w:val="clear" w:color="auto" w:fill="auto"/>
            <w:noWrap/>
            <w:vAlign w:val="bottom"/>
            <w:hideMark/>
          </w:tcPr>
          <w:p w14:paraId="3D77C21D" w14:textId="77777777" w:rsidR="003D439B" w:rsidRPr="003D439B" w:rsidRDefault="003D439B" w:rsidP="003D439B">
            <w:pPr>
              <w:jc w:val="left"/>
              <w:rPr>
                <w:rFonts w:cs="Arial"/>
                <w:sz w:val="18"/>
                <w:szCs w:val="18"/>
                <w:lang w:eastAsia="en-GB"/>
              </w:rPr>
            </w:pPr>
            <w:r w:rsidRPr="003D439B">
              <w:rPr>
                <w:rFonts w:cs="Arial"/>
                <w:sz w:val="18"/>
                <w:szCs w:val="18"/>
                <w:lang w:eastAsia="en-GB"/>
              </w:rPr>
              <w:t>SPI-S</w:t>
            </w:r>
          </w:p>
        </w:tc>
      </w:tr>
      <w:tr w:rsidR="003D439B" w:rsidRPr="003D439B" w14:paraId="281C0159" w14:textId="77777777" w:rsidTr="003D439B">
        <w:trPr>
          <w:trHeight w:val="255"/>
        </w:trPr>
        <w:tc>
          <w:tcPr>
            <w:tcW w:w="1052" w:type="dxa"/>
            <w:shd w:val="clear" w:color="auto" w:fill="auto"/>
            <w:noWrap/>
            <w:vAlign w:val="bottom"/>
            <w:hideMark/>
          </w:tcPr>
          <w:p w14:paraId="068FD0DE" w14:textId="77777777" w:rsidR="003D439B" w:rsidRPr="003D439B" w:rsidRDefault="003D439B" w:rsidP="003D439B">
            <w:pPr>
              <w:jc w:val="left"/>
              <w:rPr>
                <w:rFonts w:cs="Arial"/>
                <w:sz w:val="18"/>
                <w:szCs w:val="18"/>
                <w:lang w:eastAsia="en-GB"/>
              </w:rPr>
            </w:pPr>
            <w:r w:rsidRPr="003D439B">
              <w:rPr>
                <w:rFonts w:cs="Arial"/>
                <w:sz w:val="18"/>
                <w:szCs w:val="18"/>
                <w:lang w:eastAsia="en-GB"/>
              </w:rPr>
              <w:t>IBIROOS</w:t>
            </w:r>
          </w:p>
        </w:tc>
        <w:tc>
          <w:tcPr>
            <w:tcW w:w="3375" w:type="dxa"/>
            <w:shd w:val="clear" w:color="auto" w:fill="auto"/>
            <w:noWrap/>
            <w:vAlign w:val="bottom"/>
            <w:hideMark/>
          </w:tcPr>
          <w:p w14:paraId="564C7A7C" w14:textId="77777777" w:rsidR="003D439B" w:rsidRPr="003D439B" w:rsidRDefault="003D439B" w:rsidP="003D439B">
            <w:pPr>
              <w:jc w:val="left"/>
              <w:rPr>
                <w:rFonts w:cs="Arial"/>
                <w:sz w:val="18"/>
                <w:szCs w:val="18"/>
                <w:lang w:eastAsia="en-GB"/>
              </w:rPr>
            </w:pPr>
            <w:r w:rsidRPr="003D439B">
              <w:rPr>
                <w:rFonts w:cs="Arial"/>
                <w:sz w:val="18"/>
                <w:szCs w:val="18"/>
                <w:lang w:eastAsia="en-GB"/>
              </w:rPr>
              <w:t>MONICAN</w:t>
            </w:r>
          </w:p>
        </w:tc>
        <w:tc>
          <w:tcPr>
            <w:tcW w:w="4680" w:type="dxa"/>
            <w:shd w:val="clear" w:color="auto" w:fill="auto"/>
            <w:noWrap/>
            <w:vAlign w:val="bottom"/>
            <w:hideMark/>
          </w:tcPr>
          <w:p w14:paraId="4F03DCD5" w14:textId="77777777" w:rsidR="003D439B" w:rsidRPr="003D439B" w:rsidRDefault="003D439B" w:rsidP="003D439B">
            <w:pPr>
              <w:jc w:val="left"/>
              <w:rPr>
                <w:rFonts w:cs="Arial"/>
                <w:sz w:val="18"/>
                <w:szCs w:val="18"/>
                <w:lang w:eastAsia="en-GB"/>
              </w:rPr>
            </w:pPr>
            <w:r w:rsidRPr="003D439B">
              <w:rPr>
                <w:rFonts w:cs="Arial"/>
                <w:sz w:val="18"/>
                <w:szCs w:val="18"/>
                <w:lang w:eastAsia="en-GB"/>
              </w:rPr>
              <w:t xml:space="preserve">Monitoring of </w:t>
            </w:r>
            <w:proofErr w:type="spellStart"/>
            <w:r w:rsidRPr="003D439B">
              <w:rPr>
                <w:rFonts w:cs="Arial"/>
                <w:sz w:val="18"/>
                <w:szCs w:val="18"/>
                <w:lang w:eastAsia="en-GB"/>
              </w:rPr>
              <w:t>Nazare</w:t>
            </w:r>
            <w:proofErr w:type="spellEnd"/>
            <w:r w:rsidRPr="003D439B">
              <w:rPr>
                <w:rFonts w:cs="Arial"/>
                <w:sz w:val="18"/>
                <w:szCs w:val="18"/>
                <w:lang w:eastAsia="en-GB"/>
              </w:rPr>
              <w:t xml:space="preserve"> Canyon network</w:t>
            </w:r>
          </w:p>
        </w:tc>
      </w:tr>
      <w:tr w:rsidR="003D439B" w:rsidRPr="003D439B" w14:paraId="6515B7F6" w14:textId="77777777" w:rsidTr="003D439B">
        <w:trPr>
          <w:trHeight w:val="255"/>
        </w:trPr>
        <w:tc>
          <w:tcPr>
            <w:tcW w:w="1052" w:type="dxa"/>
            <w:shd w:val="clear" w:color="auto" w:fill="auto"/>
            <w:noWrap/>
            <w:vAlign w:val="bottom"/>
            <w:hideMark/>
          </w:tcPr>
          <w:p w14:paraId="556C6DC6" w14:textId="77777777" w:rsidR="003D439B" w:rsidRPr="003D439B" w:rsidRDefault="003D439B" w:rsidP="003D439B">
            <w:pPr>
              <w:jc w:val="left"/>
              <w:rPr>
                <w:rFonts w:cs="Arial"/>
                <w:sz w:val="18"/>
                <w:szCs w:val="18"/>
                <w:lang w:eastAsia="en-GB"/>
              </w:rPr>
            </w:pPr>
            <w:r w:rsidRPr="003D439B">
              <w:rPr>
                <w:rFonts w:cs="Arial"/>
                <w:sz w:val="18"/>
                <w:szCs w:val="18"/>
                <w:lang w:eastAsia="en-GB"/>
              </w:rPr>
              <w:t>IBIROOS</w:t>
            </w:r>
          </w:p>
        </w:tc>
        <w:tc>
          <w:tcPr>
            <w:tcW w:w="3375" w:type="dxa"/>
            <w:shd w:val="clear" w:color="auto" w:fill="auto"/>
            <w:noWrap/>
            <w:vAlign w:val="bottom"/>
            <w:hideMark/>
          </w:tcPr>
          <w:p w14:paraId="3BBC38D8" w14:textId="77777777" w:rsidR="003D439B" w:rsidRPr="003D439B" w:rsidRDefault="003D439B" w:rsidP="003D439B">
            <w:pPr>
              <w:jc w:val="left"/>
              <w:rPr>
                <w:rFonts w:cs="Arial"/>
                <w:sz w:val="18"/>
                <w:szCs w:val="18"/>
                <w:lang w:eastAsia="en-GB"/>
              </w:rPr>
            </w:pPr>
            <w:r w:rsidRPr="003D439B">
              <w:rPr>
                <w:rFonts w:cs="Arial"/>
                <w:sz w:val="18"/>
                <w:szCs w:val="18"/>
                <w:lang w:eastAsia="en-GB"/>
              </w:rPr>
              <w:t>Eulerian observatory network data service</w:t>
            </w:r>
          </w:p>
        </w:tc>
        <w:tc>
          <w:tcPr>
            <w:tcW w:w="4680" w:type="dxa"/>
            <w:shd w:val="clear" w:color="auto" w:fill="auto"/>
            <w:noWrap/>
            <w:vAlign w:val="bottom"/>
            <w:hideMark/>
          </w:tcPr>
          <w:p w14:paraId="3EDD903C" w14:textId="77777777" w:rsidR="003D439B" w:rsidRPr="003D439B" w:rsidRDefault="003D439B" w:rsidP="003D439B">
            <w:pPr>
              <w:jc w:val="left"/>
              <w:rPr>
                <w:rFonts w:cs="Arial"/>
                <w:sz w:val="18"/>
                <w:szCs w:val="18"/>
                <w:lang w:eastAsia="en-GB"/>
              </w:rPr>
            </w:pPr>
            <w:r w:rsidRPr="003D439B">
              <w:rPr>
                <w:rFonts w:cs="Arial"/>
                <w:sz w:val="18"/>
                <w:szCs w:val="18"/>
                <w:lang w:eastAsia="en-GB"/>
              </w:rPr>
              <w:t>Eulerian observatory network data service</w:t>
            </w:r>
          </w:p>
        </w:tc>
      </w:tr>
    </w:tbl>
    <w:p w14:paraId="7DBC6F68" w14:textId="77777777" w:rsidR="003D439B" w:rsidRDefault="003D439B" w:rsidP="003D439B"/>
    <w:p w14:paraId="5C4809E5" w14:textId="77777777" w:rsidR="003D439B" w:rsidRDefault="003D439B" w:rsidP="003D439B"/>
    <w:p w14:paraId="52B07234" w14:textId="77777777" w:rsidR="003D439B" w:rsidRDefault="003D439B" w:rsidP="003D439B"/>
    <w:p w14:paraId="6CA1F95E" w14:textId="30F5E89F" w:rsidR="00640A3F" w:rsidRPr="00904F37" w:rsidRDefault="00640A3F" w:rsidP="003D439B">
      <w:r>
        <w:t>E</w:t>
      </w:r>
      <w:r w:rsidRPr="00904F37">
        <w:t>ligible costs can be claimed</w:t>
      </w:r>
      <w:r>
        <w:t xml:space="preserve"> a</w:t>
      </w:r>
      <w:r w:rsidRPr="00904F37">
        <w:t xml:space="preserve">s long as VA services were made available as described in the GA and clearly advertised,. </w:t>
      </w:r>
      <w:r>
        <w:t xml:space="preserve"> VA </w:t>
      </w:r>
      <w:r w:rsidRPr="00904F37">
        <w:t xml:space="preserve">services </w:t>
      </w:r>
      <w:r>
        <w:t>which are not</w:t>
      </w:r>
      <w:r w:rsidRPr="00904F37">
        <w:t xml:space="preserve"> considered appropriate by the</w:t>
      </w:r>
      <w:r>
        <w:t xml:space="preserve"> assessment</w:t>
      </w:r>
      <w:r w:rsidRPr="00904F37">
        <w:t xml:space="preserve"> board </w:t>
      </w:r>
      <w:r>
        <w:t>will be</w:t>
      </w:r>
      <w:r w:rsidRPr="00904F37">
        <w:t xml:space="preserve"> discussed within the Consortium and with the EC and in particular which actions </w:t>
      </w:r>
      <w:r>
        <w:t xml:space="preserve">could be taken. These actions can include </w:t>
      </w:r>
      <w:r w:rsidRPr="00904F37">
        <w:t xml:space="preserve">better advertisement, improvement of services or removal from the VA (in such case an amendment </w:t>
      </w:r>
      <w:r>
        <w:t xml:space="preserve">would </w:t>
      </w:r>
      <w:r w:rsidRPr="00904F37">
        <w:t>be necessary). However</w:t>
      </w:r>
      <w:r>
        <w:t>,</w:t>
      </w:r>
      <w:r w:rsidRPr="00904F37">
        <w:t xml:space="preserve"> in case no action is considered in due time, these costs would be deemed not necessary and become not eligible</w:t>
      </w:r>
      <w:r>
        <w:t xml:space="preserve">. </w:t>
      </w:r>
    </w:p>
    <w:p w14:paraId="29DBB455" w14:textId="77777777" w:rsidR="00640A3F" w:rsidRPr="00640A3F" w:rsidRDefault="00640A3F" w:rsidP="003D439B"/>
    <w:p w14:paraId="0148D76D" w14:textId="77777777" w:rsidR="002E30D4" w:rsidRPr="00C00EDF" w:rsidRDefault="002E30D4" w:rsidP="00021FA4">
      <w:pPr>
        <w:pStyle w:val="ListParagraph"/>
        <w:rPr>
          <w:b/>
          <w:sz w:val="28"/>
          <w:szCs w:val="28"/>
        </w:rPr>
      </w:pPr>
    </w:p>
    <w:p w14:paraId="2BC6AC52" w14:textId="0B22CB97" w:rsidR="002E30D4" w:rsidRPr="00B82A42" w:rsidRDefault="002E30D4" w:rsidP="002E30D4">
      <w:pPr>
        <w:pStyle w:val="ListParagraph"/>
        <w:numPr>
          <w:ilvl w:val="0"/>
          <w:numId w:val="22"/>
        </w:numPr>
      </w:pPr>
      <w:r w:rsidRPr="00B82A42">
        <w:t xml:space="preserve">A user will access an infrastructure listed in the WP remotely via the internet to gain access to a service that delivers data or information. Only </w:t>
      </w:r>
      <w:r>
        <w:t>remote</w:t>
      </w:r>
      <w:r w:rsidRPr="00B82A42">
        <w:t xml:space="preserve"> of access is provided: </w:t>
      </w:r>
    </w:p>
    <w:p w14:paraId="7FCD7F41" w14:textId="77777777" w:rsidR="002E30D4" w:rsidRPr="00B82A42" w:rsidRDefault="002E30D4" w:rsidP="002E30D4">
      <w:pPr>
        <w:pStyle w:val="ListParagraph"/>
        <w:numPr>
          <w:ilvl w:val="0"/>
          <w:numId w:val="22"/>
        </w:numPr>
      </w:pPr>
      <w:r w:rsidRPr="00B82A42">
        <w:t xml:space="preserve">Access can be shared simultaneously with more than one user. EU financial support to virtual access will cover the costs incurred by the access provider for the provision of access to the infrastructure. </w:t>
      </w:r>
    </w:p>
    <w:p w14:paraId="0997ED08" w14:textId="77777777" w:rsidR="002E30D4" w:rsidRPr="00B82A42" w:rsidRDefault="002E30D4" w:rsidP="002E30D4">
      <w:pPr>
        <w:pStyle w:val="ListParagraph"/>
        <w:numPr>
          <w:ilvl w:val="0"/>
          <w:numId w:val="22"/>
        </w:numPr>
      </w:pPr>
      <w:r w:rsidRPr="00B82A42">
        <w:t xml:space="preserve">Unit </w:t>
      </w:r>
      <w:r>
        <w:t xml:space="preserve">of </w:t>
      </w:r>
      <w:r w:rsidRPr="00B82A42">
        <w:t xml:space="preserve">access (UA): The access will be quantified by its minimum duration which will typically be the period required to gain access to the service (e.g. via a web site) and carrying out the steps required to access the data or information required. A UA may range from minutes to a few days or more. </w:t>
      </w:r>
    </w:p>
    <w:p w14:paraId="246D0E85" w14:textId="77777777" w:rsidR="002E30D4" w:rsidRPr="00B82A42" w:rsidRDefault="002E30D4" w:rsidP="002E30D4">
      <w:pPr>
        <w:pStyle w:val="ListParagraph"/>
        <w:numPr>
          <w:ilvl w:val="0"/>
          <w:numId w:val="22"/>
        </w:numPr>
      </w:pPr>
      <w:r w:rsidRPr="00B82A42">
        <w:t>Outreach to new users: Virtual Services to be offered will be publici</w:t>
      </w:r>
      <w:r>
        <w:t>s</w:t>
      </w:r>
      <w:r w:rsidRPr="00B82A42">
        <w:t>ed on the JERICO-NEXT web site</w:t>
      </w:r>
      <w:r>
        <w:t>.</w:t>
      </w:r>
      <w:r w:rsidRPr="00B82A42">
        <w:t xml:space="preserve">. In addition, providers of Virtual Services </w:t>
      </w:r>
      <w:r>
        <w:t xml:space="preserve">can </w:t>
      </w:r>
      <w:r w:rsidRPr="00B82A42">
        <w:t>carry out their own outreach activities that include; improving visualisation of data and information, making data more easily accessible, publicising VA at meetings, broadcasting information through professional networks (</w:t>
      </w:r>
      <w:proofErr w:type="spellStart"/>
      <w:r w:rsidRPr="00B82A42">
        <w:t>e.g.EuroGOOS</w:t>
      </w:r>
      <w:proofErr w:type="spellEnd"/>
      <w:r w:rsidRPr="00B82A42">
        <w:t xml:space="preserve"> Regional Observing Systems, </w:t>
      </w:r>
      <w:proofErr w:type="spellStart"/>
      <w:r w:rsidRPr="00B82A42">
        <w:t>EMODnet</w:t>
      </w:r>
      <w:proofErr w:type="spellEnd"/>
      <w:r w:rsidRPr="00B82A42">
        <w:t xml:space="preserve"> portals) and highlighting topical aspects of potential services (e.g. trans</w:t>
      </w:r>
      <w:r>
        <w:t>-</w:t>
      </w:r>
      <w:r w:rsidRPr="00B82A42">
        <w:t xml:space="preserve">boundary data sets). </w:t>
      </w:r>
    </w:p>
    <w:p w14:paraId="06D2CA27" w14:textId="77777777" w:rsidR="002E30D4" w:rsidRPr="00B82A42" w:rsidRDefault="002E30D4" w:rsidP="002E30D4">
      <w:pPr>
        <w:pStyle w:val="ListParagraph"/>
        <w:numPr>
          <w:ilvl w:val="0"/>
          <w:numId w:val="22"/>
        </w:numPr>
      </w:pPr>
      <w:r w:rsidRPr="00B82A42">
        <w:lastRenderedPageBreak/>
        <w:t xml:space="preserve">Access to Virtual Services will be via the established web links. However, the disparate services will be grouped based on the </w:t>
      </w:r>
      <w:proofErr w:type="spellStart"/>
      <w:r w:rsidRPr="00B82A42">
        <w:t>EuroGOOS</w:t>
      </w:r>
      <w:proofErr w:type="spellEnd"/>
      <w:r w:rsidRPr="00B82A42">
        <w:t xml:space="preserve"> ROOS (Regional Operational Oceanographic Systems) regions. The ROOS portals will provide links to those Virtual Access services in their region. </w:t>
      </w:r>
    </w:p>
    <w:p w14:paraId="5FA1F8BB" w14:textId="77777777" w:rsidR="002E30D4" w:rsidRPr="00B82A42" w:rsidRDefault="002E30D4" w:rsidP="002E30D4"/>
    <w:p w14:paraId="63D01179" w14:textId="5792CB41" w:rsidR="002E30D4" w:rsidRPr="00B82A42" w:rsidRDefault="002E30D4" w:rsidP="002E30D4">
      <w:pPr>
        <w:pStyle w:val="Heading2"/>
      </w:pPr>
      <w:bookmarkStart w:id="6" w:name="_Toc461107072"/>
      <w:r w:rsidRPr="00B82A42">
        <w:t>Review procedure under this proposal</w:t>
      </w:r>
      <w:bookmarkEnd w:id="6"/>
    </w:p>
    <w:p w14:paraId="403B2C3E" w14:textId="6FD4F029" w:rsidR="002E30D4" w:rsidRDefault="002E30D4" w:rsidP="002E30D4">
      <w:r w:rsidRPr="00B82A42">
        <w:t>Periodic annual assessment of the virtual access activities will be carried out in WP</w:t>
      </w:r>
      <w:r>
        <w:t>8</w:t>
      </w:r>
      <w:r w:rsidRPr="00B82A42">
        <w:t xml:space="preserve"> (T8.9). A template </w:t>
      </w:r>
      <w:r>
        <w:t>has been</w:t>
      </w:r>
      <w:r w:rsidRPr="00B82A42">
        <w:t xml:space="preserve"> developed</w:t>
      </w:r>
      <w:r>
        <w:t xml:space="preserve"> (see Table </w:t>
      </w:r>
      <w:r w:rsidR="001A5E26">
        <w:t>2, 3, 4, 5</w:t>
      </w:r>
      <w:r>
        <w:t>)</w:t>
      </w:r>
      <w:r w:rsidRPr="00B82A42">
        <w:t xml:space="preserve"> to gather appropriate information</w:t>
      </w:r>
      <w:r>
        <w:t xml:space="preserve"> around the VA services</w:t>
      </w:r>
      <w:r w:rsidRPr="00B82A42">
        <w:t xml:space="preserve"> including statistics </w:t>
      </w:r>
      <w:r>
        <w:t>around access, activity, scientific influence and communication</w:t>
      </w:r>
      <w:r w:rsidRPr="00B82A42">
        <w:t>. Reports</w:t>
      </w:r>
      <w:r>
        <w:t xml:space="preserve"> submitted by the VAI’s</w:t>
      </w:r>
      <w:r w:rsidRPr="00B82A42">
        <w:t xml:space="preserve"> will be </w:t>
      </w:r>
      <w:r>
        <w:t>reviewed by an appointed panel of partners and external parties and assessed through that panel</w:t>
      </w:r>
      <w:r>
        <w:rPr>
          <w:rStyle w:val="FootnoteReference"/>
        </w:rPr>
        <w:footnoteReference w:id="2"/>
      </w:r>
      <w:r>
        <w:t>.</w:t>
      </w:r>
      <w:r w:rsidRPr="00B82A42">
        <w:t xml:space="preserve"> </w:t>
      </w:r>
      <w:r>
        <w:t>The panel will be developed around the user engagement board as set up under Task 8.1EC.</w:t>
      </w:r>
      <w:r w:rsidRPr="00B82A42">
        <w:t xml:space="preserve"> </w:t>
      </w:r>
    </w:p>
    <w:p w14:paraId="646D7C5F" w14:textId="77777777" w:rsidR="002E30D4" w:rsidRPr="00B82A42" w:rsidRDefault="002E30D4" w:rsidP="002E30D4"/>
    <w:p w14:paraId="1C675BE0" w14:textId="77777777" w:rsidR="002E30D4" w:rsidRDefault="002E30D4" w:rsidP="002E30D4">
      <w:pPr>
        <w:pStyle w:val="Heading2"/>
      </w:pPr>
      <w:r>
        <w:t xml:space="preserve"> </w:t>
      </w:r>
      <w:bookmarkStart w:id="7" w:name="_Toc461107073"/>
      <w:r>
        <w:t>Reporting template for the assessment of virtual access sites</w:t>
      </w:r>
      <w:bookmarkEnd w:id="7"/>
      <w:r>
        <w:t xml:space="preserve"> </w:t>
      </w:r>
    </w:p>
    <w:p w14:paraId="5E2F4CE7" w14:textId="61BD23AF" w:rsidR="002E30D4" w:rsidRDefault="002E30D4" w:rsidP="002E30D4">
      <w:r w:rsidRPr="00904F37">
        <w:t xml:space="preserve">The Web based portals identified under JERICO-NEXT </w:t>
      </w:r>
      <w:r w:rsidR="001A5E26">
        <w:t>have been selected for</w:t>
      </w:r>
      <w:r w:rsidRPr="00904F37">
        <w:t xml:space="preserve"> funding under the JERICO-NEXT</w:t>
      </w:r>
      <w:r w:rsidR="001A5E26">
        <w:t xml:space="preserve"> remit to support</w:t>
      </w:r>
      <w:r w:rsidRPr="00904F37">
        <w:t xml:space="preserve"> the dissemination of web based, easily accessed information for European waters. </w:t>
      </w:r>
    </w:p>
    <w:p w14:paraId="57A62092" w14:textId="77777777" w:rsidR="002E30D4" w:rsidRPr="00904F37" w:rsidRDefault="002E30D4" w:rsidP="002E30D4"/>
    <w:p w14:paraId="55EC12E6" w14:textId="66FA1A39" w:rsidR="00640A3F" w:rsidRDefault="002E30D4" w:rsidP="002E30D4">
      <w:pPr>
        <w:autoSpaceDE w:val="0"/>
        <w:autoSpaceDN w:val="0"/>
        <w:adjustRightInd w:val="0"/>
      </w:pPr>
      <w:r>
        <w:rPr>
          <w:b/>
        </w:rPr>
        <w:t xml:space="preserve">Whilst the value of all the VA services are recognised and are a key component in the delivery of a European wide observatory network, they will be assessed and reported using four main sets of evaluation criteria. </w:t>
      </w:r>
      <w:r w:rsidRPr="00E70C1C">
        <w:t>The reports must detail the access activity, with statistics on the virtual access provided in the period, including quantity, geographical distribution of users and, whenever possible, information/statistics on scientific outcome</w:t>
      </w:r>
      <w:r>
        <w:t xml:space="preserve">s (publications, patents, etc.) whilst </w:t>
      </w:r>
      <w:r w:rsidRPr="00E70C1C">
        <w:t>acknowledgin</w:t>
      </w:r>
      <w:r>
        <w:t xml:space="preserve">g the use of the </w:t>
      </w:r>
      <w:r w:rsidR="00640A3F">
        <w:t>infrastructure (</w:t>
      </w:r>
      <w:r w:rsidR="00640A3F">
        <w:fldChar w:fldCharType="begin"/>
      </w:r>
      <w:r w:rsidR="00640A3F">
        <w:instrText xml:space="preserve"> REF _Ref461104961 \h </w:instrText>
      </w:r>
      <w:r w:rsidR="00640A3F">
        <w:fldChar w:fldCharType="separate"/>
      </w:r>
      <w:r w:rsidR="003D439B">
        <w:t xml:space="preserve">Table </w:t>
      </w:r>
      <w:r w:rsidR="003D439B">
        <w:rPr>
          <w:noProof/>
        </w:rPr>
        <w:t>2</w:t>
      </w:r>
      <w:r w:rsidR="00640A3F">
        <w:fldChar w:fldCharType="end"/>
      </w:r>
      <w:r w:rsidR="00640A3F">
        <w:t>)</w:t>
      </w:r>
    </w:p>
    <w:p w14:paraId="30BCAEEE" w14:textId="77777777" w:rsidR="00640A3F" w:rsidRDefault="00640A3F" w:rsidP="002E30D4">
      <w:pPr>
        <w:autoSpaceDE w:val="0"/>
        <w:autoSpaceDN w:val="0"/>
        <w:adjustRightInd w:val="0"/>
      </w:pPr>
    </w:p>
    <w:p w14:paraId="60BAC110" w14:textId="33B80C92" w:rsidR="002E30D4" w:rsidRDefault="00640A3F" w:rsidP="00640A3F">
      <w:pPr>
        <w:pStyle w:val="Caption"/>
        <w:keepNext/>
      </w:pPr>
      <w:bookmarkStart w:id="8" w:name="_Ref461104961"/>
      <w:bookmarkStart w:id="9" w:name="_Toc461106081"/>
      <w:r>
        <w:t xml:space="preserve">Table </w:t>
      </w:r>
      <w:r>
        <w:fldChar w:fldCharType="begin"/>
      </w:r>
      <w:r>
        <w:instrText xml:space="preserve"> SEQ Table \* ARABIC </w:instrText>
      </w:r>
      <w:r>
        <w:fldChar w:fldCharType="separate"/>
      </w:r>
      <w:r w:rsidR="003D439B">
        <w:rPr>
          <w:noProof/>
        </w:rPr>
        <w:t>2</w:t>
      </w:r>
      <w:r>
        <w:fldChar w:fldCharType="end"/>
      </w:r>
      <w:bookmarkEnd w:id="8"/>
      <w:r>
        <w:t>:Summary of evaluation criteria for the assessment of VA services.</w:t>
      </w:r>
      <w:bookmarkEnd w:id="9"/>
      <w:r>
        <w:t xml:space="preserve"> </w:t>
      </w:r>
    </w:p>
    <w:p w14:paraId="7822E246" w14:textId="77777777" w:rsidR="00640A3F" w:rsidRDefault="00640A3F" w:rsidP="002E30D4">
      <w:pPr>
        <w:autoSpaceDE w:val="0"/>
        <w:autoSpaceDN w:val="0"/>
        <w:adjustRightInd w:val="0"/>
      </w:pPr>
    </w:p>
    <w:tbl>
      <w:tblPr>
        <w:tblStyle w:val="TableGrid"/>
        <w:tblW w:w="0" w:type="auto"/>
        <w:tblLook w:val="04A0" w:firstRow="1" w:lastRow="0" w:firstColumn="1" w:lastColumn="0" w:noHBand="0" w:noVBand="1"/>
      </w:tblPr>
      <w:tblGrid>
        <w:gridCol w:w="1129"/>
        <w:gridCol w:w="6768"/>
        <w:gridCol w:w="1317"/>
      </w:tblGrid>
      <w:tr w:rsidR="002E30D4" w14:paraId="2FA57AB5" w14:textId="77777777" w:rsidTr="00640A3F">
        <w:tc>
          <w:tcPr>
            <w:tcW w:w="1129" w:type="dxa"/>
          </w:tcPr>
          <w:p w14:paraId="4F6E0661" w14:textId="1D70CD50" w:rsidR="002E30D4" w:rsidRDefault="002E30D4" w:rsidP="00E46669">
            <w:pPr>
              <w:rPr>
                <w:b/>
              </w:rPr>
            </w:pPr>
            <w:r w:rsidRPr="00D4307B">
              <w:rPr>
                <w:b/>
                <w:sz w:val="28"/>
                <w:szCs w:val="28"/>
              </w:rPr>
              <w:br w:type="page"/>
            </w:r>
            <w:r>
              <w:rPr>
                <w:b/>
              </w:rPr>
              <w:t>Evaluation criteria</w:t>
            </w:r>
          </w:p>
        </w:tc>
        <w:tc>
          <w:tcPr>
            <w:tcW w:w="6768" w:type="dxa"/>
          </w:tcPr>
          <w:p w14:paraId="4AF79B44" w14:textId="77777777" w:rsidR="002E30D4" w:rsidRDefault="002E30D4" w:rsidP="00E46669">
            <w:pPr>
              <w:rPr>
                <w:b/>
              </w:rPr>
            </w:pPr>
            <w:r>
              <w:rPr>
                <w:b/>
              </w:rPr>
              <w:t>Description</w:t>
            </w:r>
          </w:p>
        </w:tc>
        <w:tc>
          <w:tcPr>
            <w:tcW w:w="1317" w:type="dxa"/>
          </w:tcPr>
          <w:p w14:paraId="180C6C5A" w14:textId="77777777" w:rsidR="002E30D4" w:rsidRDefault="002E30D4" w:rsidP="00E46669">
            <w:pPr>
              <w:rPr>
                <w:b/>
              </w:rPr>
            </w:pPr>
            <w:r>
              <w:rPr>
                <w:b/>
              </w:rPr>
              <w:t>Score</w:t>
            </w:r>
          </w:p>
        </w:tc>
      </w:tr>
      <w:tr w:rsidR="002E30D4" w14:paraId="564D6814" w14:textId="77777777" w:rsidTr="00640A3F">
        <w:tc>
          <w:tcPr>
            <w:tcW w:w="1129" w:type="dxa"/>
          </w:tcPr>
          <w:p w14:paraId="7A614C90" w14:textId="77777777" w:rsidR="002E30D4" w:rsidRDefault="002E30D4" w:rsidP="00E46669">
            <w:pPr>
              <w:rPr>
                <w:b/>
              </w:rPr>
            </w:pPr>
            <w:proofErr w:type="spellStart"/>
            <w:r>
              <w:rPr>
                <w:b/>
              </w:rPr>
              <w:t>i</w:t>
            </w:r>
            <w:proofErr w:type="spellEnd"/>
          </w:p>
        </w:tc>
        <w:tc>
          <w:tcPr>
            <w:tcW w:w="6768" w:type="dxa"/>
          </w:tcPr>
          <w:p w14:paraId="01C33637" w14:textId="77777777" w:rsidR="002E30D4" w:rsidRDefault="002E30D4" w:rsidP="00E46669">
            <w:pPr>
              <w:rPr>
                <w:b/>
              </w:rPr>
            </w:pPr>
            <w:r>
              <w:rPr>
                <w:b/>
              </w:rPr>
              <w:t>Assessment based on the quantity and diversity of the web based traffic.</w:t>
            </w:r>
          </w:p>
        </w:tc>
        <w:tc>
          <w:tcPr>
            <w:tcW w:w="1317" w:type="dxa"/>
          </w:tcPr>
          <w:p w14:paraId="39037FDF" w14:textId="77777777" w:rsidR="002E30D4" w:rsidRDefault="002E30D4" w:rsidP="00E46669">
            <w:pPr>
              <w:rPr>
                <w:b/>
              </w:rPr>
            </w:pPr>
            <w:r>
              <w:rPr>
                <w:b/>
              </w:rPr>
              <w:t>30</w:t>
            </w:r>
          </w:p>
        </w:tc>
      </w:tr>
      <w:tr w:rsidR="002E30D4" w14:paraId="1AF861E7" w14:textId="77777777" w:rsidTr="00640A3F">
        <w:tc>
          <w:tcPr>
            <w:tcW w:w="1129" w:type="dxa"/>
          </w:tcPr>
          <w:p w14:paraId="729E9E7B" w14:textId="77777777" w:rsidR="002E30D4" w:rsidRDefault="002E30D4" w:rsidP="00E46669">
            <w:pPr>
              <w:rPr>
                <w:b/>
              </w:rPr>
            </w:pPr>
            <w:r>
              <w:rPr>
                <w:b/>
              </w:rPr>
              <w:t>ii</w:t>
            </w:r>
          </w:p>
        </w:tc>
        <w:tc>
          <w:tcPr>
            <w:tcW w:w="6768" w:type="dxa"/>
          </w:tcPr>
          <w:p w14:paraId="4A32BF02" w14:textId="77777777" w:rsidR="002E30D4" w:rsidRDefault="002E30D4" w:rsidP="00E46669">
            <w:pPr>
              <w:rPr>
                <w:b/>
              </w:rPr>
            </w:pPr>
            <w:r>
              <w:rPr>
                <w:b/>
              </w:rPr>
              <w:t xml:space="preserve">Assessment based on the utility of the data and how the data is used across European and international frameworks. </w:t>
            </w:r>
          </w:p>
        </w:tc>
        <w:tc>
          <w:tcPr>
            <w:tcW w:w="1317" w:type="dxa"/>
          </w:tcPr>
          <w:p w14:paraId="17D67FFA" w14:textId="77777777" w:rsidR="002E30D4" w:rsidRDefault="002E30D4" w:rsidP="00E46669">
            <w:pPr>
              <w:rPr>
                <w:b/>
              </w:rPr>
            </w:pPr>
            <w:r>
              <w:rPr>
                <w:b/>
              </w:rPr>
              <w:t>25</w:t>
            </w:r>
          </w:p>
        </w:tc>
      </w:tr>
      <w:tr w:rsidR="002E30D4" w14:paraId="1A6C584C" w14:textId="77777777" w:rsidTr="00640A3F">
        <w:tc>
          <w:tcPr>
            <w:tcW w:w="1129" w:type="dxa"/>
          </w:tcPr>
          <w:p w14:paraId="45D0AAB7" w14:textId="77777777" w:rsidR="002E30D4" w:rsidRDefault="002E30D4" w:rsidP="00E46669">
            <w:pPr>
              <w:rPr>
                <w:b/>
              </w:rPr>
            </w:pPr>
            <w:r>
              <w:rPr>
                <w:b/>
              </w:rPr>
              <w:t>iii</w:t>
            </w:r>
          </w:p>
        </w:tc>
        <w:tc>
          <w:tcPr>
            <w:tcW w:w="6768" w:type="dxa"/>
          </w:tcPr>
          <w:p w14:paraId="7132197A" w14:textId="77777777" w:rsidR="002E30D4" w:rsidRDefault="002E30D4" w:rsidP="00E46669">
            <w:pPr>
              <w:rPr>
                <w:b/>
              </w:rPr>
            </w:pPr>
            <w:r>
              <w:rPr>
                <w:b/>
              </w:rPr>
              <w:t>Assessment based on the scientific and educational value of the data.</w:t>
            </w:r>
          </w:p>
        </w:tc>
        <w:tc>
          <w:tcPr>
            <w:tcW w:w="1317" w:type="dxa"/>
          </w:tcPr>
          <w:p w14:paraId="2A0845D9" w14:textId="77777777" w:rsidR="002E30D4" w:rsidRDefault="002E30D4" w:rsidP="00E46669">
            <w:pPr>
              <w:rPr>
                <w:b/>
              </w:rPr>
            </w:pPr>
            <w:r>
              <w:rPr>
                <w:b/>
              </w:rPr>
              <w:t>25</w:t>
            </w:r>
          </w:p>
        </w:tc>
      </w:tr>
      <w:tr w:rsidR="002E30D4" w14:paraId="2B4332FF" w14:textId="77777777" w:rsidTr="00640A3F">
        <w:tc>
          <w:tcPr>
            <w:tcW w:w="1129" w:type="dxa"/>
          </w:tcPr>
          <w:p w14:paraId="49841381" w14:textId="77777777" w:rsidR="002E30D4" w:rsidRDefault="002E30D4" w:rsidP="00E46669">
            <w:pPr>
              <w:rPr>
                <w:b/>
              </w:rPr>
            </w:pPr>
            <w:r>
              <w:rPr>
                <w:b/>
              </w:rPr>
              <w:t>iv</w:t>
            </w:r>
          </w:p>
        </w:tc>
        <w:tc>
          <w:tcPr>
            <w:tcW w:w="6768" w:type="dxa"/>
          </w:tcPr>
          <w:p w14:paraId="6AED2908" w14:textId="77777777" w:rsidR="002E30D4" w:rsidRDefault="002E30D4" w:rsidP="00E46669">
            <w:pPr>
              <w:rPr>
                <w:b/>
              </w:rPr>
            </w:pPr>
            <w:r>
              <w:rPr>
                <w:b/>
              </w:rPr>
              <w:t>Assessment based on the integration of data services reported under the VAI</w:t>
            </w:r>
          </w:p>
        </w:tc>
        <w:tc>
          <w:tcPr>
            <w:tcW w:w="1317" w:type="dxa"/>
          </w:tcPr>
          <w:p w14:paraId="274C0AB3" w14:textId="77777777" w:rsidR="002E30D4" w:rsidRDefault="002E30D4" w:rsidP="00E46669">
            <w:pPr>
              <w:rPr>
                <w:b/>
              </w:rPr>
            </w:pPr>
            <w:r>
              <w:rPr>
                <w:b/>
              </w:rPr>
              <w:t>20</w:t>
            </w:r>
          </w:p>
        </w:tc>
      </w:tr>
    </w:tbl>
    <w:p w14:paraId="4C081C6E" w14:textId="77777777" w:rsidR="002E30D4" w:rsidRDefault="002E30D4" w:rsidP="002E30D4">
      <w:pPr>
        <w:rPr>
          <w:b/>
        </w:rPr>
      </w:pPr>
    </w:p>
    <w:p w14:paraId="6E377FD9" w14:textId="335B60F5" w:rsidR="002E30D4" w:rsidRDefault="002E30D4" w:rsidP="002E30D4">
      <w:r>
        <w:t>Virtual access sites will be assessed through a series of questions that test the utility and the type of access around the VA sites. This utility is examined in a series of questions over four sets of evaluation criteria. The questions will focus on the access statistics</w:t>
      </w:r>
      <w:r w:rsidR="00640A3F">
        <w:t xml:space="preserve"> (</w:t>
      </w:r>
      <w:r w:rsidR="00640A3F">
        <w:fldChar w:fldCharType="begin"/>
      </w:r>
      <w:r w:rsidR="00640A3F">
        <w:instrText xml:space="preserve"> REF _Ref461105235 \h </w:instrText>
      </w:r>
      <w:r w:rsidR="00640A3F">
        <w:fldChar w:fldCharType="separate"/>
      </w:r>
      <w:r w:rsidR="003D439B" w:rsidRPr="00640A3F">
        <w:rPr>
          <w:szCs w:val="22"/>
        </w:rPr>
        <w:t xml:space="preserve">Table </w:t>
      </w:r>
      <w:r w:rsidR="003D439B">
        <w:rPr>
          <w:noProof/>
          <w:szCs w:val="22"/>
        </w:rPr>
        <w:t>3</w:t>
      </w:r>
      <w:r w:rsidR="00640A3F">
        <w:fldChar w:fldCharType="end"/>
      </w:r>
      <w:r w:rsidR="00640A3F">
        <w:t>)</w:t>
      </w:r>
      <w:r>
        <w:t>, the influence of the data at a European and international level</w:t>
      </w:r>
      <w:r w:rsidR="00640A3F">
        <w:t xml:space="preserve"> (</w:t>
      </w:r>
      <w:r w:rsidR="00640A3F">
        <w:fldChar w:fldCharType="begin"/>
      </w:r>
      <w:r w:rsidR="00640A3F">
        <w:instrText xml:space="preserve"> REF _Ref461105245 \h </w:instrText>
      </w:r>
      <w:r w:rsidR="00640A3F">
        <w:fldChar w:fldCharType="separate"/>
      </w:r>
      <w:r w:rsidR="003D439B" w:rsidRPr="00640A3F">
        <w:rPr>
          <w:szCs w:val="22"/>
        </w:rPr>
        <w:t xml:space="preserve">Table </w:t>
      </w:r>
      <w:r w:rsidR="003D439B">
        <w:rPr>
          <w:noProof/>
          <w:szCs w:val="22"/>
        </w:rPr>
        <w:t>4</w:t>
      </w:r>
      <w:r w:rsidR="00640A3F">
        <w:fldChar w:fldCharType="end"/>
      </w:r>
      <w:r w:rsidR="00640A3F">
        <w:t>)</w:t>
      </w:r>
      <w:r>
        <w:t>, the access and uptake of data into scientific, government and education processes</w:t>
      </w:r>
      <w:r w:rsidR="00640A3F">
        <w:t xml:space="preserve"> (</w:t>
      </w:r>
      <w:r w:rsidR="00640A3F">
        <w:fldChar w:fldCharType="begin"/>
      </w:r>
      <w:r w:rsidR="00640A3F">
        <w:instrText xml:space="preserve"> REF _Ref461105266 \h </w:instrText>
      </w:r>
      <w:r w:rsidR="00640A3F">
        <w:fldChar w:fldCharType="separate"/>
      </w:r>
      <w:r w:rsidR="003D439B" w:rsidRPr="00640A3F">
        <w:rPr>
          <w:szCs w:val="22"/>
        </w:rPr>
        <w:t xml:space="preserve">Table </w:t>
      </w:r>
      <w:r w:rsidR="003D439B">
        <w:rPr>
          <w:noProof/>
          <w:szCs w:val="22"/>
        </w:rPr>
        <w:t>5</w:t>
      </w:r>
      <w:r w:rsidR="00640A3F">
        <w:fldChar w:fldCharType="end"/>
      </w:r>
      <w:r w:rsidR="00640A3F">
        <w:t xml:space="preserve">) </w:t>
      </w:r>
      <w:r>
        <w:t xml:space="preserve"> and the integration of the data into further data services</w:t>
      </w:r>
      <w:r w:rsidR="00640A3F">
        <w:t xml:space="preserve"> (</w:t>
      </w:r>
      <w:r w:rsidR="00640A3F">
        <w:fldChar w:fldCharType="begin"/>
      </w:r>
      <w:r w:rsidR="00640A3F">
        <w:instrText xml:space="preserve"> REF _Ref461105275 \h </w:instrText>
      </w:r>
      <w:r w:rsidR="00640A3F">
        <w:fldChar w:fldCharType="separate"/>
      </w:r>
      <w:r w:rsidR="003D439B">
        <w:t xml:space="preserve">Table </w:t>
      </w:r>
      <w:r w:rsidR="003D439B">
        <w:rPr>
          <w:noProof/>
        </w:rPr>
        <w:t>6</w:t>
      </w:r>
      <w:r w:rsidR="00640A3F">
        <w:fldChar w:fldCharType="end"/>
      </w:r>
      <w:r w:rsidR="00640A3F">
        <w:t>)</w:t>
      </w:r>
      <w:r>
        <w:t>.</w:t>
      </w:r>
    </w:p>
    <w:p w14:paraId="6230AA81" w14:textId="77777777" w:rsidR="002E30D4" w:rsidRPr="00CE6273" w:rsidRDefault="002E30D4" w:rsidP="002E30D4">
      <w:pPr>
        <w:rPr>
          <w:b/>
        </w:rPr>
      </w:pPr>
    </w:p>
    <w:p w14:paraId="000A0EAE" w14:textId="77777777" w:rsidR="002E30D4" w:rsidRDefault="002E30D4" w:rsidP="002E30D4">
      <w:r>
        <w:t>The first set of evaluation criteria (</w:t>
      </w:r>
      <w:proofErr w:type="spellStart"/>
      <w:r>
        <w:t>i</w:t>
      </w:r>
      <w:proofErr w:type="spellEnd"/>
      <w:r>
        <w:t>) reflects the information on the data usage around the website. Statistics on usage would include:</w:t>
      </w:r>
    </w:p>
    <w:p w14:paraId="1CE1C756" w14:textId="77777777" w:rsidR="002E30D4" w:rsidRDefault="002E30D4" w:rsidP="002E30D4">
      <w:pPr>
        <w:pStyle w:val="ListParagraph"/>
        <w:numPr>
          <w:ilvl w:val="0"/>
          <w:numId w:val="21"/>
        </w:numPr>
        <w:spacing w:after="160" w:line="259" w:lineRule="auto"/>
      </w:pPr>
      <w:r>
        <w:t>Repeat visitors over the period</w:t>
      </w:r>
    </w:p>
    <w:p w14:paraId="1CA8E279" w14:textId="77777777" w:rsidR="002E30D4" w:rsidRDefault="002E30D4" w:rsidP="002E30D4">
      <w:pPr>
        <w:pStyle w:val="ListParagraph"/>
        <w:numPr>
          <w:ilvl w:val="0"/>
          <w:numId w:val="21"/>
        </w:numPr>
        <w:spacing w:after="160" w:line="259" w:lineRule="auto"/>
      </w:pPr>
      <w:r>
        <w:t>Average length of time per visit</w:t>
      </w:r>
    </w:p>
    <w:p w14:paraId="1604EDDD" w14:textId="77777777" w:rsidR="002E30D4" w:rsidRDefault="002E30D4" w:rsidP="002E30D4">
      <w:pPr>
        <w:pStyle w:val="ListParagraph"/>
        <w:numPr>
          <w:ilvl w:val="0"/>
          <w:numId w:val="21"/>
        </w:numPr>
        <w:spacing w:after="160" w:line="259" w:lineRule="auto"/>
      </w:pPr>
      <w:r>
        <w:lastRenderedPageBreak/>
        <w:t>Locations of enquirers, by country/continent</w:t>
      </w:r>
    </w:p>
    <w:p w14:paraId="5625E9B6" w14:textId="09B79459" w:rsidR="002E30D4" w:rsidRDefault="002E30D4" w:rsidP="002E30D4">
      <w:r>
        <w:t xml:space="preserve">The preferred means for providing </w:t>
      </w:r>
      <w:r w:rsidR="00640A3F">
        <w:t xml:space="preserve">the </w:t>
      </w:r>
      <w:r>
        <w:t>basic statistical information are for all participating institutions to have Google Analytics enabled on their websites. They provide details of their Google Analytics accounts, permitting Cefas to collect statistics on their behalf and aggregate and publish them as required</w:t>
      </w:r>
      <w:r w:rsidR="003D439B">
        <w:t xml:space="preserve"> (Table 3</w:t>
      </w:r>
      <w:r w:rsidR="00640A3F">
        <w:t>)</w:t>
      </w:r>
      <w:r>
        <w:t>.</w:t>
      </w:r>
      <w:r w:rsidR="001A5E26">
        <w:t xml:space="preserve"> Annex D presents an example of the type of outputs collected by Google Analytics, but is shown only as an example of the type of data collected under this criterion.</w:t>
      </w:r>
    </w:p>
    <w:p w14:paraId="4DA460AB" w14:textId="77777777" w:rsidR="00640A3F" w:rsidRDefault="00640A3F" w:rsidP="002E30D4"/>
    <w:p w14:paraId="0783CE53" w14:textId="124F8A0E" w:rsidR="002E30D4" w:rsidRDefault="002E30D4" w:rsidP="002E30D4">
      <w:r>
        <w:t xml:space="preserve">The second set of evaluation criteria (ii) will focus on where the data goes, who is using it, and what other internal or external functions are improved or elevated due to the information contained on the website. Examples will include data being accessed by national and international modelling processes, validation of earth observation data and inputs into European data streams. </w:t>
      </w:r>
      <w:r w:rsidRPr="002F73A2">
        <w:t>The access provider will still need to publicise widely the access offered</w:t>
      </w:r>
      <w:r>
        <w:t xml:space="preserve"> and report on the success of the publication and communication of data</w:t>
      </w:r>
      <w:r w:rsidR="00640A3F">
        <w:t xml:space="preserve"> </w:t>
      </w:r>
      <w:r w:rsidR="003D439B">
        <w:t>(Table 4</w:t>
      </w:r>
      <w:r w:rsidR="00640A3F">
        <w:t>)</w:t>
      </w:r>
      <w:r>
        <w:t>.</w:t>
      </w:r>
    </w:p>
    <w:p w14:paraId="361D4E59" w14:textId="77777777" w:rsidR="00640A3F" w:rsidRDefault="00640A3F" w:rsidP="002E30D4"/>
    <w:p w14:paraId="668F0C82" w14:textId="67037C2D" w:rsidR="002E30D4" w:rsidRDefault="002E30D4" w:rsidP="002E30D4">
      <w:r>
        <w:t>The third set of evaluation criteria (iii) will focus on the input of the VA site into scientific and general knowledge processes. This will be measured by a quantitative assessment of science and data publications which have been associated with the data and information held in the website and a semi-quantitative assessment of science activity, including presentations across government and end-users, participation in national and international programs and links into educational programmes</w:t>
      </w:r>
      <w:r w:rsidR="00640A3F">
        <w:t xml:space="preserve"> (</w:t>
      </w:r>
      <w:r w:rsidR="003D439B">
        <w:t>Table 5</w:t>
      </w:r>
      <w:r w:rsidR="00640A3F">
        <w:t>)</w:t>
      </w:r>
      <w:r>
        <w:t xml:space="preserve">. </w:t>
      </w:r>
    </w:p>
    <w:p w14:paraId="1D537816" w14:textId="77777777" w:rsidR="00640A3F" w:rsidRDefault="00640A3F" w:rsidP="002E30D4"/>
    <w:p w14:paraId="18DFC693" w14:textId="458B92B3" w:rsidR="002E30D4" w:rsidRDefault="002E30D4" w:rsidP="002E30D4">
      <w:r>
        <w:t xml:space="preserve">The last criterion (iv) will focus on the capability of the VAI to integrate new data and services to increase the level of the quality of the provided data and services. This will be measured by a quantitative assessment of the datasets/platforms/services. Examples will include data inputs into European data streams (examples include but not limited to, </w:t>
      </w:r>
      <w:proofErr w:type="spellStart"/>
      <w:r>
        <w:t>EMODnet</w:t>
      </w:r>
      <w:proofErr w:type="spellEnd"/>
      <w:r>
        <w:rPr>
          <w:rStyle w:val="FootnoteReference"/>
        </w:rPr>
        <w:footnoteReference w:id="3"/>
      </w:r>
      <w:r>
        <w:t xml:space="preserve">, </w:t>
      </w:r>
      <w:proofErr w:type="spellStart"/>
      <w:r>
        <w:t>ROOSes</w:t>
      </w:r>
      <w:proofErr w:type="spellEnd"/>
      <w:r>
        <w:t>, ICES) and will rely on “integrators</w:t>
      </w:r>
      <w:r w:rsidRPr="00866451">
        <w:rPr>
          <w:rStyle w:val="FootnoteReference"/>
        </w:rPr>
        <w:t xml:space="preserve"> </w:t>
      </w:r>
      <w:r>
        <w:rPr>
          <w:rStyle w:val="FootnoteReference"/>
        </w:rPr>
        <w:footnoteReference w:id="4"/>
      </w:r>
      <w:r>
        <w:t>” giving periodic feedback. Integrators can report on how much data is provided in terms of parameters, datasets, and new data</w:t>
      </w:r>
      <w:r w:rsidR="00640A3F">
        <w:t xml:space="preserve"> (</w:t>
      </w:r>
      <w:r w:rsidR="003D439B">
        <w:t>Table 6</w:t>
      </w:r>
      <w:r w:rsidR="00640A3F">
        <w:t>)</w:t>
      </w:r>
      <w:r>
        <w:t>.</w:t>
      </w:r>
      <w:r w:rsidRPr="002A6E0E">
        <w:t xml:space="preserve"> </w:t>
      </w:r>
    </w:p>
    <w:p w14:paraId="5BD1A5BB" w14:textId="77777777" w:rsidR="002E30D4" w:rsidRDefault="002E30D4" w:rsidP="002E30D4"/>
    <w:p w14:paraId="14CFD6D8" w14:textId="77777777" w:rsidR="002E30D4" w:rsidRDefault="002E30D4" w:rsidP="002E30D4">
      <w:r>
        <w:t>For criterion (iv),we will customise the rules of assessment in collaboration with VAIs. For example, if the VAI is operating on several platforms, the questions around the fourth criterion may focus on the availability of (open and free) historical data and the ability to link across platforms. If the VAI was mainly delivering access to Ferrybox data, the questions around the fourth criterion would ask for provision of information about the data collected from that ferry. This could focus on detailing any historical gaps and provide near real time and delayed mode as soon as possible.  Timing in the provision of data could also be an indicator.</w:t>
      </w:r>
    </w:p>
    <w:p w14:paraId="0471E321" w14:textId="77777777" w:rsidR="002E30D4" w:rsidRDefault="002E30D4" w:rsidP="002E30D4"/>
    <w:p w14:paraId="2023277B" w14:textId="77777777" w:rsidR="002E30D4" w:rsidRDefault="002E30D4" w:rsidP="002E30D4"/>
    <w:p w14:paraId="7FAE5FE3" w14:textId="77777777" w:rsidR="002E30D4" w:rsidRDefault="002E30D4" w:rsidP="002E30D4"/>
    <w:p w14:paraId="5FA18F3C" w14:textId="77777777" w:rsidR="002E30D4" w:rsidRDefault="002E30D4" w:rsidP="002E30D4"/>
    <w:p w14:paraId="5400CFBB" w14:textId="77777777" w:rsidR="002E30D4" w:rsidRDefault="002E30D4" w:rsidP="002E30D4"/>
    <w:p w14:paraId="3E2E1818" w14:textId="77777777" w:rsidR="002E30D4" w:rsidRDefault="002E30D4" w:rsidP="002E30D4"/>
    <w:p w14:paraId="095F1E6C" w14:textId="77777777" w:rsidR="002E30D4" w:rsidRDefault="002E30D4" w:rsidP="002E30D4"/>
    <w:p w14:paraId="211ED693" w14:textId="77777777" w:rsidR="002E30D4" w:rsidRDefault="002E30D4" w:rsidP="002E30D4">
      <w:pPr>
        <w:jc w:val="left"/>
      </w:pPr>
      <w:r>
        <w:br w:type="page"/>
      </w:r>
    </w:p>
    <w:p w14:paraId="371A87DD" w14:textId="77777777" w:rsidR="002E30D4" w:rsidRDefault="002E30D4" w:rsidP="002E30D4"/>
    <w:p w14:paraId="4FED23C9" w14:textId="52A762A0" w:rsidR="00640A3F" w:rsidRPr="00640A3F" w:rsidRDefault="00640A3F" w:rsidP="00640A3F">
      <w:pPr>
        <w:pStyle w:val="Caption"/>
        <w:keepNext/>
        <w:jc w:val="center"/>
        <w:rPr>
          <w:sz w:val="22"/>
          <w:szCs w:val="22"/>
        </w:rPr>
      </w:pPr>
      <w:bookmarkStart w:id="10" w:name="_Ref461105235"/>
      <w:bookmarkStart w:id="11" w:name="_Toc461106082"/>
      <w:r w:rsidRPr="00640A3F">
        <w:rPr>
          <w:sz w:val="22"/>
          <w:szCs w:val="22"/>
        </w:rPr>
        <w:t xml:space="preserve">Table </w:t>
      </w:r>
      <w:r w:rsidRPr="00640A3F">
        <w:rPr>
          <w:sz w:val="22"/>
          <w:szCs w:val="22"/>
        </w:rPr>
        <w:fldChar w:fldCharType="begin"/>
      </w:r>
      <w:r w:rsidRPr="00640A3F">
        <w:rPr>
          <w:sz w:val="22"/>
          <w:szCs w:val="22"/>
        </w:rPr>
        <w:instrText xml:space="preserve"> SEQ Table \* ARABIC </w:instrText>
      </w:r>
      <w:r w:rsidRPr="00640A3F">
        <w:rPr>
          <w:sz w:val="22"/>
          <w:szCs w:val="22"/>
        </w:rPr>
        <w:fldChar w:fldCharType="separate"/>
      </w:r>
      <w:r w:rsidR="003D439B">
        <w:rPr>
          <w:noProof/>
          <w:sz w:val="22"/>
          <w:szCs w:val="22"/>
        </w:rPr>
        <w:t>3</w:t>
      </w:r>
      <w:r w:rsidRPr="00640A3F">
        <w:rPr>
          <w:sz w:val="22"/>
          <w:szCs w:val="22"/>
        </w:rPr>
        <w:fldChar w:fldCharType="end"/>
      </w:r>
      <w:bookmarkEnd w:id="10"/>
      <w:r w:rsidRPr="00640A3F">
        <w:rPr>
          <w:sz w:val="22"/>
          <w:szCs w:val="22"/>
        </w:rPr>
        <w:t>: Assessment on traffic associated with the Virtual Access data.</w:t>
      </w:r>
      <w:bookmarkEnd w:id="11"/>
      <w:r w:rsidRPr="00640A3F">
        <w:rPr>
          <w:sz w:val="22"/>
          <w:szCs w:val="22"/>
        </w:rPr>
        <w:t xml:space="preserve"> </w:t>
      </w:r>
    </w:p>
    <w:tbl>
      <w:tblPr>
        <w:tblStyle w:val="TableGrid"/>
        <w:tblW w:w="5000" w:type="pct"/>
        <w:tblLook w:val="04A0" w:firstRow="1" w:lastRow="0" w:firstColumn="1" w:lastColumn="0" w:noHBand="0" w:noVBand="1"/>
      </w:tblPr>
      <w:tblGrid>
        <w:gridCol w:w="952"/>
        <w:gridCol w:w="6921"/>
        <w:gridCol w:w="1700"/>
      </w:tblGrid>
      <w:tr w:rsidR="002E30D4" w14:paraId="573E461D" w14:textId="77777777" w:rsidTr="00E46669">
        <w:trPr>
          <w:trHeight w:val="1286"/>
        </w:trPr>
        <w:tc>
          <w:tcPr>
            <w:tcW w:w="497" w:type="pct"/>
          </w:tcPr>
          <w:p w14:paraId="60BD4CAA" w14:textId="77777777" w:rsidR="002E30D4" w:rsidRDefault="002E30D4" w:rsidP="00E46669">
            <w:r>
              <w:t>Q1</w:t>
            </w:r>
          </w:p>
          <w:p w14:paraId="5933088C" w14:textId="77777777" w:rsidR="002E30D4" w:rsidRDefault="002E30D4" w:rsidP="00E46669"/>
          <w:p w14:paraId="15DBC731" w14:textId="77777777" w:rsidR="002E30D4" w:rsidRDefault="002E30D4" w:rsidP="00E46669"/>
          <w:p w14:paraId="2B755E98" w14:textId="77777777" w:rsidR="002E30D4" w:rsidRDefault="002E30D4" w:rsidP="00E46669"/>
          <w:p w14:paraId="50BAC51C" w14:textId="77777777" w:rsidR="002E30D4" w:rsidRDefault="002E30D4" w:rsidP="00E46669"/>
        </w:tc>
        <w:tc>
          <w:tcPr>
            <w:tcW w:w="3615" w:type="pct"/>
          </w:tcPr>
          <w:p w14:paraId="28289F7C" w14:textId="408FEBAC" w:rsidR="002E30D4" w:rsidRDefault="002E30D4" w:rsidP="00E46669">
            <w:r>
              <w:t xml:space="preserve">Are you prepared to allow </w:t>
            </w:r>
            <w:r w:rsidR="00640A3F">
              <w:t>external assessors</w:t>
            </w:r>
            <w:r>
              <w:t xml:space="preserve"> to access your Google Analytics account, to extract statistics on your behalf?</w:t>
            </w:r>
          </w:p>
          <w:p w14:paraId="397B297F" w14:textId="77777777" w:rsidR="002E30D4" w:rsidRDefault="002E30D4" w:rsidP="00E46669">
            <w:r>
              <w:t>(if a Google Analytics account is not in use, would you be prepared to add the required HTML script to enable this reporting?)</w:t>
            </w:r>
          </w:p>
          <w:p w14:paraId="44F3B19F" w14:textId="77777777" w:rsidR="002E30D4" w:rsidRPr="00644FEA" w:rsidRDefault="002E30D4" w:rsidP="00E46669">
            <w:pPr>
              <w:rPr>
                <w:b/>
              </w:rPr>
            </w:pPr>
          </w:p>
        </w:tc>
        <w:tc>
          <w:tcPr>
            <w:tcW w:w="888" w:type="pct"/>
            <w:vAlign w:val="center"/>
          </w:tcPr>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
              <w:gridCol w:w="360"/>
            </w:tblGrid>
            <w:tr w:rsidR="002E30D4" w14:paraId="2E7C24B2" w14:textId="77777777" w:rsidTr="00E46669">
              <w:trPr>
                <w:jc w:val="right"/>
              </w:trPr>
              <w:tc>
                <w:tcPr>
                  <w:tcW w:w="360" w:type="dxa"/>
                  <w:tcBorders>
                    <w:right w:val="single" w:sz="4" w:space="0" w:color="auto"/>
                  </w:tcBorders>
                </w:tcPr>
                <w:p w14:paraId="53F1FB59" w14:textId="77777777" w:rsidR="002E30D4" w:rsidRDefault="002E30D4" w:rsidP="00E46669">
                  <w:r>
                    <w:t>Y</w:t>
                  </w:r>
                </w:p>
              </w:tc>
              <w:tc>
                <w:tcPr>
                  <w:tcW w:w="360" w:type="dxa"/>
                  <w:tcBorders>
                    <w:top w:val="single" w:sz="4" w:space="0" w:color="auto"/>
                    <w:left w:val="single" w:sz="4" w:space="0" w:color="auto"/>
                    <w:bottom w:val="single" w:sz="4" w:space="0" w:color="auto"/>
                    <w:right w:val="single" w:sz="4" w:space="0" w:color="auto"/>
                  </w:tcBorders>
                </w:tcPr>
                <w:p w14:paraId="05447654" w14:textId="77777777" w:rsidR="002E30D4" w:rsidRDefault="002E30D4" w:rsidP="00E46669"/>
              </w:tc>
            </w:tr>
          </w:tbl>
          <w:p w14:paraId="6B9892A2" w14:textId="77777777" w:rsidR="002E30D4" w:rsidRDefault="002E30D4" w:rsidP="00E46669"/>
        </w:tc>
      </w:tr>
      <w:tr w:rsidR="002E30D4" w14:paraId="4B17FA16" w14:textId="77777777" w:rsidTr="00E46669">
        <w:tc>
          <w:tcPr>
            <w:tcW w:w="497" w:type="pct"/>
          </w:tcPr>
          <w:p w14:paraId="0B14AAB8" w14:textId="77777777" w:rsidR="002E30D4" w:rsidRDefault="002E30D4" w:rsidP="00E46669">
            <w:r>
              <w:t>If Q1 is ‘N’</w:t>
            </w:r>
          </w:p>
        </w:tc>
        <w:tc>
          <w:tcPr>
            <w:tcW w:w="3615" w:type="pct"/>
          </w:tcPr>
          <w:p w14:paraId="32E602B3" w14:textId="77777777" w:rsidR="002E30D4" w:rsidRDefault="002E30D4" w:rsidP="00E46669"/>
          <w:p w14:paraId="3D026D29" w14:textId="77777777" w:rsidR="002E30D4" w:rsidRPr="00644FEA" w:rsidRDefault="002E30D4" w:rsidP="00E46669">
            <w:r>
              <w:t>Will you provide the required statistics directly into an agreed template</w:t>
            </w:r>
          </w:p>
        </w:tc>
        <w:tc>
          <w:tcPr>
            <w:tcW w:w="888" w:type="pct"/>
            <w:vAlign w:val="center"/>
          </w:tcPr>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2"/>
              <w:gridCol w:w="340"/>
            </w:tblGrid>
            <w:tr w:rsidR="002E30D4" w14:paraId="2D9AFEF8" w14:textId="77777777" w:rsidTr="00E46669">
              <w:trPr>
                <w:jc w:val="right"/>
              </w:trPr>
              <w:tc>
                <w:tcPr>
                  <w:tcW w:w="1072" w:type="dxa"/>
                  <w:tcBorders>
                    <w:right w:val="single" w:sz="4" w:space="0" w:color="auto"/>
                  </w:tcBorders>
                </w:tcPr>
                <w:p w14:paraId="21229976" w14:textId="77777777" w:rsidR="002E30D4" w:rsidRDefault="002E30D4" w:rsidP="00E46669">
                  <w:r>
                    <w:t>Monthly</w:t>
                  </w:r>
                </w:p>
              </w:tc>
              <w:tc>
                <w:tcPr>
                  <w:tcW w:w="340" w:type="dxa"/>
                  <w:tcBorders>
                    <w:top w:val="single" w:sz="4" w:space="0" w:color="auto"/>
                    <w:left w:val="single" w:sz="4" w:space="0" w:color="auto"/>
                    <w:bottom w:val="single" w:sz="4" w:space="0" w:color="auto"/>
                    <w:right w:val="single" w:sz="4" w:space="0" w:color="auto"/>
                  </w:tcBorders>
                </w:tcPr>
                <w:p w14:paraId="4765F5FE" w14:textId="77777777" w:rsidR="002E30D4" w:rsidRDefault="002E30D4" w:rsidP="00E46669"/>
              </w:tc>
            </w:tr>
            <w:tr w:rsidR="002E30D4" w14:paraId="50C880E6" w14:textId="77777777" w:rsidTr="00E46669">
              <w:trPr>
                <w:jc w:val="right"/>
              </w:trPr>
              <w:tc>
                <w:tcPr>
                  <w:tcW w:w="1072" w:type="dxa"/>
                </w:tcPr>
                <w:p w14:paraId="2E3446F0" w14:textId="77777777" w:rsidR="002E30D4" w:rsidRDefault="002E30D4" w:rsidP="00E46669">
                  <w:r>
                    <w:t>or</w:t>
                  </w:r>
                </w:p>
              </w:tc>
              <w:tc>
                <w:tcPr>
                  <w:tcW w:w="340" w:type="dxa"/>
                  <w:tcBorders>
                    <w:top w:val="single" w:sz="4" w:space="0" w:color="auto"/>
                    <w:bottom w:val="single" w:sz="4" w:space="0" w:color="auto"/>
                  </w:tcBorders>
                </w:tcPr>
                <w:p w14:paraId="26922CAC" w14:textId="77777777" w:rsidR="002E30D4" w:rsidRDefault="002E30D4" w:rsidP="00E46669"/>
              </w:tc>
            </w:tr>
            <w:tr w:rsidR="002E30D4" w14:paraId="29877703" w14:textId="77777777" w:rsidTr="00E46669">
              <w:trPr>
                <w:jc w:val="right"/>
              </w:trPr>
              <w:tc>
                <w:tcPr>
                  <w:tcW w:w="1072" w:type="dxa"/>
                  <w:tcBorders>
                    <w:right w:val="single" w:sz="4" w:space="0" w:color="auto"/>
                  </w:tcBorders>
                </w:tcPr>
                <w:p w14:paraId="3705DD29" w14:textId="77777777" w:rsidR="002E30D4" w:rsidRDefault="002E30D4" w:rsidP="00E46669">
                  <w:r>
                    <w:t>Quarterly</w:t>
                  </w:r>
                </w:p>
              </w:tc>
              <w:tc>
                <w:tcPr>
                  <w:tcW w:w="340" w:type="dxa"/>
                  <w:tcBorders>
                    <w:top w:val="single" w:sz="4" w:space="0" w:color="auto"/>
                    <w:left w:val="single" w:sz="4" w:space="0" w:color="auto"/>
                    <w:bottom w:val="single" w:sz="4" w:space="0" w:color="auto"/>
                    <w:right w:val="single" w:sz="4" w:space="0" w:color="auto"/>
                  </w:tcBorders>
                </w:tcPr>
                <w:p w14:paraId="77022D0E" w14:textId="77777777" w:rsidR="002E30D4" w:rsidRDefault="002E30D4" w:rsidP="00E46669"/>
              </w:tc>
            </w:tr>
          </w:tbl>
          <w:p w14:paraId="4CED6A68" w14:textId="77777777" w:rsidR="002E30D4" w:rsidRDefault="002E30D4" w:rsidP="00E46669"/>
        </w:tc>
      </w:tr>
      <w:tr w:rsidR="002E30D4" w14:paraId="3C9F597F" w14:textId="77777777" w:rsidTr="00E46669">
        <w:tc>
          <w:tcPr>
            <w:tcW w:w="497" w:type="pct"/>
          </w:tcPr>
          <w:p w14:paraId="71E203D1" w14:textId="77777777" w:rsidR="002E30D4" w:rsidRDefault="002E30D4" w:rsidP="00E46669"/>
        </w:tc>
        <w:tc>
          <w:tcPr>
            <w:tcW w:w="3615" w:type="pct"/>
          </w:tcPr>
          <w:p w14:paraId="06B9635D" w14:textId="77777777" w:rsidR="002E30D4" w:rsidRDefault="002E30D4" w:rsidP="00E46669">
            <w:r>
              <w:t xml:space="preserve">Will you </w:t>
            </w:r>
            <w:r w:rsidRPr="00644FEA">
              <w:t xml:space="preserve">deliver </w:t>
            </w:r>
            <w:r>
              <w:t>required statistics by?</w:t>
            </w:r>
          </w:p>
          <w:p w14:paraId="1125929F" w14:textId="77777777" w:rsidR="002E30D4" w:rsidRDefault="002E30D4" w:rsidP="00E46669"/>
          <w:p w14:paraId="69769B33" w14:textId="77777777" w:rsidR="002E30D4" w:rsidRDefault="002E30D4" w:rsidP="00E46669"/>
          <w:p w14:paraId="062CF1A3" w14:textId="77777777" w:rsidR="002E30D4" w:rsidRPr="00644FEA" w:rsidRDefault="002E30D4" w:rsidP="00E46669"/>
        </w:tc>
        <w:tc>
          <w:tcPr>
            <w:tcW w:w="888" w:type="pct"/>
            <w:vAlign w:val="center"/>
          </w:tcPr>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
              <w:gridCol w:w="340"/>
            </w:tblGrid>
            <w:tr w:rsidR="002E30D4" w14:paraId="5E405093" w14:textId="77777777" w:rsidTr="00E46669">
              <w:trPr>
                <w:jc w:val="right"/>
              </w:trPr>
              <w:tc>
                <w:tcPr>
                  <w:tcW w:w="706" w:type="dxa"/>
                  <w:tcBorders>
                    <w:right w:val="single" w:sz="4" w:space="0" w:color="auto"/>
                  </w:tcBorders>
                </w:tcPr>
                <w:p w14:paraId="053EA23B" w14:textId="77777777" w:rsidR="002E30D4" w:rsidRDefault="002E30D4" w:rsidP="00E46669">
                  <w:r>
                    <w:t>Email</w:t>
                  </w:r>
                </w:p>
              </w:tc>
              <w:tc>
                <w:tcPr>
                  <w:tcW w:w="340" w:type="dxa"/>
                  <w:tcBorders>
                    <w:top w:val="single" w:sz="4" w:space="0" w:color="auto"/>
                    <w:left w:val="single" w:sz="4" w:space="0" w:color="auto"/>
                    <w:bottom w:val="single" w:sz="4" w:space="0" w:color="auto"/>
                    <w:right w:val="single" w:sz="4" w:space="0" w:color="auto"/>
                  </w:tcBorders>
                </w:tcPr>
                <w:p w14:paraId="4EE264C2" w14:textId="77777777" w:rsidR="002E30D4" w:rsidRDefault="002E30D4" w:rsidP="00E46669"/>
              </w:tc>
            </w:tr>
            <w:tr w:rsidR="002E30D4" w14:paraId="7A20C12E" w14:textId="77777777" w:rsidTr="00E46669">
              <w:trPr>
                <w:jc w:val="right"/>
              </w:trPr>
              <w:tc>
                <w:tcPr>
                  <w:tcW w:w="706" w:type="dxa"/>
                </w:tcPr>
                <w:p w14:paraId="645FF908" w14:textId="77777777" w:rsidR="002E30D4" w:rsidRDefault="002E30D4" w:rsidP="00E46669">
                  <w:r>
                    <w:t>or</w:t>
                  </w:r>
                </w:p>
              </w:tc>
              <w:tc>
                <w:tcPr>
                  <w:tcW w:w="340" w:type="dxa"/>
                  <w:tcBorders>
                    <w:top w:val="single" w:sz="4" w:space="0" w:color="auto"/>
                    <w:bottom w:val="single" w:sz="4" w:space="0" w:color="auto"/>
                  </w:tcBorders>
                </w:tcPr>
                <w:p w14:paraId="50E19BBF" w14:textId="77777777" w:rsidR="002E30D4" w:rsidRDefault="002E30D4" w:rsidP="00E46669"/>
              </w:tc>
            </w:tr>
            <w:tr w:rsidR="002E30D4" w14:paraId="5F0701AC" w14:textId="77777777" w:rsidTr="00E46669">
              <w:trPr>
                <w:jc w:val="right"/>
              </w:trPr>
              <w:tc>
                <w:tcPr>
                  <w:tcW w:w="706" w:type="dxa"/>
                  <w:tcBorders>
                    <w:right w:val="single" w:sz="4" w:space="0" w:color="auto"/>
                  </w:tcBorders>
                </w:tcPr>
                <w:p w14:paraId="559FF6E6" w14:textId="77777777" w:rsidR="002E30D4" w:rsidRDefault="002E30D4" w:rsidP="00E46669">
                  <w:r>
                    <w:t>FTP</w:t>
                  </w:r>
                </w:p>
              </w:tc>
              <w:tc>
                <w:tcPr>
                  <w:tcW w:w="340" w:type="dxa"/>
                  <w:tcBorders>
                    <w:top w:val="single" w:sz="4" w:space="0" w:color="auto"/>
                    <w:left w:val="single" w:sz="4" w:space="0" w:color="auto"/>
                    <w:bottom w:val="single" w:sz="4" w:space="0" w:color="auto"/>
                    <w:right w:val="single" w:sz="4" w:space="0" w:color="auto"/>
                  </w:tcBorders>
                </w:tcPr>
                <w:p w14:paraId="74CFB2B0" w14:textId="77777777" w:rsidR="002E30D4" w:rsidRDefault="002E30D4" w:rsidP="00E46669"/>
              </w:tc>
            </w:tr>
          </w:tbl>
          <w:p w14:paraId="2AD8075E" w14:textId="77777777" w:rsidR="002E30D4" w:rsidRDefault="002E30D4" w:rsidP="00E46669"/>
        </w:tc>
      </w:tr>
      <w:tr w:rsidR="002E30D4" w14:paraId="4C4B744F" w14:textId="77777777" w:rsidTr="00E46669">
        <w:tc>
          <w:tcPr>
            <w:tcW w:w="497" w:type="pct"/>
          </w:tcPr>
          <w:p w14:paraId="48392764" w14:textId="77777777" w:rsidR="002E30D4" w:rsidRDefault="002E30D4" w:rsidP="00E46669">
            <w:r>
              <w:t>Q2</w:t>
            </w:r>
          </w:p>
        </w:tc>
        <w:tc>
          <w:tcPr>
            <w:tcW w:w="3615" w:type="pct"/>
          </w:tcPr>
          <w:p w14:paraId="53A90164" w14:textId="77777777" w:rsidR="002E30D4" w:rsidRPr="00644FEA" w:rsidRDefault="002E30D4" w:rsidP="00E46669">
            <w:r>
              <w:t>Can you provide estimates for the following questions around data usage on your website?</w:t>
            </w:r>
          </w:p>
        </w:tc>
        <w:tc>
          <w:tcPr>
            <w:tcW w:w="888" w:type="pct"/>
            <w:vAlign w:val="center"/>
          </w:tcPr>
          <w:p w14:paraId="15A73FE8" w14:textId="77777777" w:rsidR="002E30D4" w:rsidRDefault="002E30D4" w:rsidP="00E46669"/>
        </w:tc>
      </w:tr>
      <w:tr w:rsidR="002E30D4" w14:paraId="7D1A6687" w14:textId="77777777" w:rsidTr="00E46669">
        <w:tc>
          <w:tcPr>
            <w:tcW w:w="497" w:type="pct"/>
          </w:tcPr>
          <w:p w14:paraId="05B9CA0D" w14:textId="77777777" w:rsidR="002E30D4" w:rsidRDefault="002E30D4" w:rsidP="00E46669">
            <w:r>
              <w:t>Q2.1</w:t>
            </w:r>
          </w:p>
        </w:tc>
        <w:tc>
          <w:tcPr>
            <w:tcW w:w="4503" w:type="pct"/>
            <w:gridSpan w:val="2"/>
          </w:tcPr>
          <w:p w14:paraId="438915E9" w14:textId="77777777" w:rsidR="002E30D4" w:rsidRDefault="002E30D4" w:rsidP="00E46669">
            <w:r>
              <w:t>How many unique visits per month / year</w:t>
            </w:r>
          </w:p>
        </w:tc>
      </w:tr>
      <w:tr w:rsidR="002E30D4" w14:paraId="0A5A79F0" w14:textId="77777777" w:rsidTr="00E46669">
        <w:tc>
          <w:tcPr>
            <w:tcW w:w="497" w:type="pct"/>
          </w:tcPr>
          <w:p w14:paraId="78DC55E8" w14:textId="77777777" w:rsidR="002E30D4" w:rsidRDefault="002E30D4" w:rsidP="00E46669">
            <w:r>
              <w:t>Q2.2</w:t>
            </w:r>
          </w:p>
        </w:tc>
        <w:tc>
          <w:tcPr>
            <w:tcW w:w="4503" w:type="pct"/>
            <w:gridSpan w:val="2"/>
          </w:tcPr>
          <w:p w14:paraId="37D891B4" w14:textId="77777777" w:rsidR="002E30D4" w:rsidRDefault="002E30D4" w:rsidP="00E46669">
            <w:r>
              <w:t>How many repeat visits per month / year</w:t>
            </w:r>
          </w:p>
        </w:tc>
      </w:tr>
      <w:tr w:rsidR="002E30D4" w14:paraId="1DB683B9" w14:textId="77777777" w:rsidTr="00E46669">
        <w:tc>
          <w:tcPr>
            <w:tcW w:w="497" w:type="pct"/>
          </w:tcPr>
          <w:p w14:paraId="4C04B3F8" w14:textId="77777777" w:rsidR="002E30D4" w:rsidRDefault="002E30D4" w:rsidP="00E46669">
            <w:r>
              <w:t>Q2.3</w:t>
            </w:r>
          </w:p>
        </w:tc>
        <w:tc>
          <w:tcPr>
            <w:tcW w:w="4503" w:type="pct"/>
            <w:gridSpan w:val="2"/>
          </w:tcPr>
          <w:p w14:paraId="6B790B61" w14:textId="77777777" w:rsidR="002E30D4" w:rsidRDefault="002E30D4" w:rsidP="00E46669">
            <w:r>
              <w:t xml:space="preserve">What was the average length of time per visit? </w:t>
            </w:r>
          </w:p>
        </w:tc>
      </w:tr>
      <w:tr w:rsidR="002E30D4" w14:paraId="76B17108" w14:textId="77777777" w:rsidTr="00E46669">
        <w:tc>
          <w:tcPr>
            <w:tcW w:w="497" w:type="pct"/>
          </w:tcPr>
          <w:p w14:paraId="7DE810DE" w14:textId="77777777" w:rsidR="002E30D4" w:rsidRDefault="002E30D4" w:rsidP="00E46669">
            <w:r>
              <w:t>Q2.4</w:t>
            </w:r>
          </w:p>
        </w:tc>
        <w:tc>
          <w:tcPr>
            <w:tcW w:w="4503" w:type="pct"/>
            <w:gridSpan w:val="2"/>
          </w:tcPr>
          <w:p w14:paraId="4ADC0B7C" w14:textId="77777777" w:rsidR="002E30D4" w:rsidRDefault="002E30D4" w:rsidP="00E46669">
            <w:r>
              <w:t>Can you provide a summary of locations of enquirers, by country and continent</w:t>
            </w:r>
          </w:p>
        </w:tc>
      </w:tr>
      <w:tr w:rsidR="002E30D4" w14:paraId="061BE18E" w14:textId="77777777" w:rsidTr="00E46669">
        <w:tc>
          <w:tcPr>
            <w:tcW w:w="497" w:type="pct"/>
          </w:tcPr>
          <w:p w14:paraId="104A29B5" w14:textId="77777777" w:rsidR="002E30D4" w:rsidRDefault="002E30D4" w:rsidP="00E46669">
            <w:r>
              <w:t>Q2.5</w:t>
            </w:r>
          </w:p>
        </w:tc>
        <w:tc>
          <w:tcPr>
            <w:tcW w:w="4503" w:type="pct"/>
            <w:gridSpan w:val="2"/>
          </w:tcPr>
          <w:p w14:paraId="082ECA84" w14:textId="77777777" w:rsidR="002E30D4" w:rsidRDefault="002E30D4" w:rsidP="00E46669">
            <w:r>
              <w:t>Can you provide information on the number of data downloads?</w:t>
            </w:r>
          </w:p>
        </w:tc>
      </w:tr>
      <w:tr w:rsidR="002E30D4" w14:paraId="18C5B9E7" w14:textId="77777777" w:rsidTr="00E46669">
        <w:tc>
          <w:tcPr>
            <w:tcW w:w="497" w:type="pct"/>
          </w:tcPr>
          <w:p w14:paraId="76A8AF84" w14:textId="77777777" w:rsidR="002E30D4" w:rsidRDefault="002E30D4" w:rsidP="00E46669">
            <w:r>
              <w:t>Q2.6</w:t>
            </w:r>
          </w:p>
        </w:tc>
        <w:tc>
          <w:tcPr>
            <w:tcW w:w="4503" w:type="pct"/>
            <w:gridSpan w:val="2"/>
          </w:tcPr>
          <w:p w14:paraId="40625E3A" w14:textId="77777777" w:rsidR="002E30D4" w:rsidRDefault="002E30D4" w:rsidP="00E46669">
            <w:r>
              <w:t>Can you provide information on the most frequent enquiries associated with your web pages</w:t>
            </w:r>
          </w:p>
        </w:tc>
      </w:tr>
      <w:tr w:rsidR="002E30D4" w14:paraId="0C105090" w14:textId="77777777" w:rsidTr="00E46669">
        <w:tc>
          <w:tcPr>
            <w:tcW w:w="497" w:type="pct"/>
          </w:tcPr>
          <w:p w14:paraId="74799CCB" w14:textId="77777777" w:rsidR="002E30D4" w:rsidRDefault="002E30D4" w:rsidP="00E46669"/>
        </w:tc>
        <w:tc>
          <w:tcPr>
            <w:tcW w:w="4503" w:type="pct"/>
            <w:gridSpan w:val="2"/>
          </w:tcPr>
          <w:p w14:paraId="78811BB1" w14:textId="77777777" w:rsidR="002E30D4" w:rsidRDefault="002E30D4" w:rsidP="00E46669"/>
        </w:tc>
      </w:tr>
      <w:tr w:rsidR="002E30D4" w14:paraId="6C342B37" w14:textId="77777777" w:rsidTr="00E46669">
        <w:tc>
          <w:tcPr>
            <w:tcW w:w="497" w:type="pct"/>
          </w:tcPr>
          <w:p w14:paraId="68EF5025" w14:textId="77777777" w:rsidR="002E30D4" w:rsidRDefault="002E30D4" w:rsidP="00E46669">
            <w:r>
              <w:t>Q3</w:t>
            </w:r>
          </w:p>
        </w:tc>
        <w:tc>
          <w:tcPr>
            <w:tcW w:w="3615" w:type="pct"/>
          </w:tcPr>
          <w:p w14:paraId="3FE27F3F" w14:textId="77777777" w:rsidR="002E30D4" w:rsidRDefault="002E30D4" w:rsidP="00E46669">
            <w:pPr>
              <w:rPr>
                <w:b/>
              </w:rPr>
            </w:pPr>
            <w:r>
              <w:t>Please provide a details of a contact who will work with Cefas</w:t>
            </w:r>
            <w:r w:rsidRPr="00644FEA">
              <w:rPr>
                <w:b/>
              </w:rPr>
              <w:t xml:space="preserve"> </w:t>
            </w:r>
          </w:p>
          <w:p w14:paraId="6F386BA0" w14:textId="77777777" w:rsidR="002E30D4" w:rsidRPr="00644FEA" w:rsidRDefault="002E30D4" w:rsidP="00E46669">
            <w:pPr>
              <w:rPr>
                <w:b/>
              </w:rPr>
            </w:pPr>
          </w:p>
        </w:tc>
        <w:tc>
          <w:tcPr>
            <w:tcW w:w="888" w:type="pct"/>
            <w:vAlign w:val="center"/>
          </w:tcPr>
          <w:tbl>
            <w:tblPr>
              <w:tblStyle w:val="TableGrid"/>
              <w:tblW w:w="0" w:type="auto"/>
              <w:tblLook w:val="04A0" w:firstRow="1" w:lastRow="0" w:firstColumn="1" w:lastColumn="0" w:noHBand="0" w:noVBand="1"/>
            </w:tblPr>
            <w:tblGrid>
              <w:gridCol w:w="1377"/>
            </w:tblGrid>
            <w:tr w:rsidR="002E30D4" w14:paraId="423770F9" w14:textId="77777777" w:rsidTr="00E46669">
              <w:tc>
                <w:tcPr>
                  <w:tcW w:w="1377" w:type="dxa"/>
                </w:tcPr>
                <w:p w14:paraId="6285CDDD" w14:textId="77777777" w:rsidR="002E30D4" w:rsidRDefault="002E30D4" w:rsidP="00E46669"/>
              </w:tc>
            </w:tr>
          </w:tbl>
          <w:p w14:paraId="63F5EA8E" w14:textId="77777777" w:rsidR="002E30D4" w:rsidRDefault="002E30D4" w:rsidP="00E46669"/>
        </w:tc>
      </w:tr>
    </w:tbl>
    <w:p w14:paraId="286AD0D2" w14:textId="77777777" w:rsidR="002E30D4" w:rsidRDefault="002E30D4" w:rsidP="002E30D4"/>
    <w:p w14:paraId="24D9DB16" w14:textId="77777777" w:rsidR="002E30D4" w:rsidRDefault="002E30D4" w:rsidP="002E30D4">
      <w:pPr>
        <w:rPr>
          <w:b/>
        </w:rPr>
      </w:pPr>
      <w:r>
        <w:rPr>
          <w:b/>
        </w:rPr>
        <w:br w:type="page"/>
      </w:r>
    </w:p>
    <w:p w14:paraId="54B6A9D1" w14:textId="63F7C0D2" w:rsidR="002E30D4" w:rsidRPr="00640A3F" w:rsidRDefault="00640A3F" w:rsidP="00640A3F">
      <w:pPr>
        <w:pStyle w:val="Caption"/>
        <w:rPr>
          <w:rStyle w:val="Strong"/>
          <w:sz w:val="22"/>
          <w:szCs w:val="22"/>
        </w:rPr>
      </w:pPr>
      <w:bookmarkStart w:id="12" w:name="_Ref461105245"/>
      <w:bookmarkStart w:id="13" w:name="_Toc461106083"/>
      <w:r w:rsidRPr="00640A3F">
        <w:rPr>
          <w:sz w:val="22"/>
          <w:szCs w:val="22"/>
        </w:rPr>
        <w:lastRenderedPageBreak/>
        <w:t xml:space="preserve">Table </w:t>
      </w:r>
      <w:r w:rsidRPr="00640A3F">
        <w:rPr>
          <w:sz w:val="22"/>
          <w:szCs w:val="22"/>
        </w:rPr>
        <w:fldChar w:fldCharType="begin"/>
      </w:r>
      <w:r w:rsidRPr="00640A3F">
        <w:rPr>
          <w:sz w:val="22"/>
          <w:szCs w:val="22"/>
        </w:rPr>
        <w:instrText xml:space="preserve"> SEQ Table \* ARABIC </w:instrText>
      </w:r>
      <w:r w:rsidRPr="00640A3F">
        <w:rPr>
          <w:sz w:val="22"/>
          <w:szCs w:val="22"/>
        </w:rPr>
        <w:fldChar w:fldCharType="separate"/>
      </w:r>
      <w:r w:rsidR="003D439B">
        <w:rPr>
          <w:noProof/>
          <w:sz w:val="22"/>
          <w:szCs w:val="22"/>
        </w:rPr>
        <w:t>4</w:t>
      </w:r>
      <w:r w:rsidRPr="00640A3F">
        <w:rPr>
          <w:sz w:val="22"/>
          <w:szCs w:val="22"/>
        </w:rPr>
        <w:fldChar w:fldCharType="end"/>
      </w:r>
      <w:bookmarkEnd w:id="12"/>
      <w:r w:rsidRPr="00640A3F">
        <w:rPr>
          <w:sz w:val="22"/>
          <w:szCs w:val="22"/>
        </w:rPr>
        <w:t xml:space="preserve">: </w:t>
      </w:r>
      <w:r w:rsidR="002E30D4" w:rsidRPr="00640A3F">
        <w:rPr>
          <w:rStyle w:val="Strong"/>
          <w:sz w:val="22"/>
          <w:szCs w:val="22"/>
        </w:rPr>
        <w:t>Assessment on the influence of data across European and international programs and the impact of data on business activity.</w:t>
      </w:r>
      <w:bookmarkEnd w:id="13"/>
    </w:p>
    <w:tbl>
      <w:tblPr>
        <w:tblStyle w:val="TableGrid"/>
        <w:tblW w:w="4942" w:type="pct"/>
        <w:tblLook w:val="04A0" w:firstRow="1" w:lastRow="0" w:firstColumn="1" w:lastColumn="0" w:noHBand="0" w:noVBand="1"/>
      </w:tblPr>
      <w:tblGrid>
        <w:gridCol w:w="954"/>
        <w:gridCol w:w="8508"/>
      </w:tblGrid>
      <w:tr w:rsidR="002E30D4" w14:paraId="7B03F86C" w14:textId="77777777" w:rsidTr="00640A3F">
        <w:trPr>
          <w:trHeight w:val="6064"/>
        </w:trPr>
        <w:tc>
          <w:tcPr>
            <w:tcW w:w="504" w:type="pct"/>
          </w:tcPr>
          <w:p w14:paraId="7E9D940F" w14:textId="77777777" w:rsidR="002E30D4" w:rsidRPr="00DC38C7" w:rsidRDefault="002E30D4" w:rsidP="00E46669">
            <w:pPr>
              <w:rPr>
                <w:b/>
              </w:rPr>
            </w:pPr>
            <w:r>
              <w:rPr>
                <w:b/>
              </w:rPr>
              <w:t xml:space="preserve">Q </w:t>
            </w:r>
            <w:r w:rsidRPr="00DC38C7">
              <w:rPr>
                <w:b/>
              </w:rPr>
              <w:t>1</w:t>
            </w:r>
          </w:p>
        </w:tc>
        <w:tc>
          <w:tcPr>
            <w:tcW w:w="4496" w:type="pct"/>
          </w:tcPr>
          <w:p w14:paraId="7E45FB2E" w14:textId="77777777" w:rsidR="002E30D4" w:rsidRPr="00DC38C7" w:rsidRDefault="002E30D4" w:rsidP="00E46669">
            <w:pPr>
              <w:rPr>
                <w:b/>
              </w:rPr>
            </w:pPr>
            <w:r w:rsidRPr="00DC38C7">
              <w:rPr>
                <w:b/>
              </w:rPr>
              <w:t>Can you describe the scope of users who access the data portal?</w:t>
            </w:r>
            <w:r>
              <w:rPr>
                <w:b/>
              </w:rPr>
              <w:t xml:space="preserve"> Please include science, managers, policy and industry end-users.</w:t>
            </w:r>
          </w:p>
          <w:p w14:paraId="5DC21DF4" w14:textId="77777777" w:rsidR="002E30D4" w:rsidRPr="00DC38C7" w:rsidRDefault="002E30D4" w:rsidP="00E46669">
            <w:pPr>
              <w:rPr>
                <w:b/>
              </w:rPr>
            </w:pPr>
          </w:p>
        </w:tc>
      </w:tr>
      <w:tr w:rsidR="002E30D4" w14:paraId="1F86C263" w14:textId="77777777" w:rsidTr="00640A3F">
        <w:trPr>
          <w:trHeight w:val="5660"/>
        </w:trPr>
        <w:tc>
          <w:tcPr>
            <w:tcW w:w="504" w:type="pct"/>
          </w:tcPr>
          <w:p w14:paraId="625E3ED1" w14:textId="77777777" w:rsidR="002E30D4" w:rsidRPr="00DC38C7" w:rsidRDefault="002E30D4" w:rsidP="00E46669">
            <w:pPr>
              <w:rPr>
                <w:b/>
              </w:rPr>
            </w:pPr>
            <w:r>
              <w:rPr>
                <w:b/>
              </w:rPr>
              <w:t xml:space="preserve">Q </w:t>
            </w:r>
            <w:r w:rsidRPr="00DC38C7">
              <w:rPr>
                <w:b/>
              </w:rPr>
              <w:t>2</w:t>
            </w:r>
          </w:p>
        </w:tc>
        <w:tc>
          <w:tcPr>
            <w:tcW w:w="4496" w:type="pct"/>
          </w:tcPr>
          <w:p w14:paraId="549CD43B" w14:textId="77777777" w:rsidR="002E30D4" w:rsidRPr="00DC38C7" w:rsidRDefault="002E30D4" w:rsidP="00E46669">
            <w:pPr>
              <w:rPr>
                <w:b/>
              </w:rPr>
            </w:pPr>
            <w:r w:rsidRPr="00DC38C7">
              <w:rPr>
                <w:b/>
              </w:rPr>
              <w:t>Can you describe (and give examples where appropriate) of the type of products that have been created, developed or improved through access to data from your web-site</w:t>
            </w:r>
          </w:p>
        </w:tc>
      </w:tr>
      <w:tr w:rsidR="002E30D4" w14:paraId="234A4974" w14:textId="77777777" w:rsidTr="00640A3F">
        <w:trPr>
          <w:trHeight w:val="6795"/>
        </w:trPr>
        <w:tc>
          <w:tcPr>
            <w:tcW w:w="504" w:type="pct"/>
          </w:tcPr>
          <w:p w14:paraId="0FDC1979" w14:textId="77777777" w:rsidR="002E30D4" w:rsidRPr="00DC38C7" w:rsidRDefault="002E30D4" w:rsidP="00E46669">
            <w:pPr>
              <w:rPr>
                <w:b/>
              </w:rPr>
            </w:pPr>
            <w:r>
              <w:rPr>
                <w:b/>
              </w:rPr>
              <w:lastRenderedPageBreak/>
              <w:t xml:space="preserve">Q </w:t>
            </w:r>
            <w:r w:rsidRPr="00DC38C7">
              <w:rPr>
                <w:b/>
              </w:rPr>
              <w:t>3</w:t>
            </w:r>
          </w:p>
        </w:tc>
        <w:tc>
          <w:tcPr>
            <w:tcW w:w="4496" w:type="pct"/>
          </w:tcPr>
          <w:p w14:paraId="09C9F1B4" w14:textId="77777777" w:rsidR="002E30D4" w:rsidRPr="00DC38C7" w:rsidRDefault="002E30D4" w:rsidP="00E46669">
            <w:pPr>
              <w:rPr>
                <w:b/>
              </w:rPr>
            </w:pPr>
            <w:r w:rsidRPr="00DC38C7">
              <w:rPr>
                <w:b/>
              </w:rPr>
              <w:t xml:space="preserve">Can you describe (and give examples where appropriate) the processes that have been informed by data accessed through your website. This can include validation </w:t>
            </w:r>
            <w:r>
              <w:rPr>
                <w:b/>
              </w:rPr>
              <w:t>of</w:t>
            </w:r>
            <w:r w:rsidRPr="00DC38C7">
              <w:rPr>
                <w:b/>
              </w:rPr>
              <w:t xml:space="preserve"> physical and biological modelling and validat</w:t>
            </w:r>
            <w:r>
              <w:rPr>
                <w:b/>
              </w:rPr>
              <w:t>ion of Earth Observation data.</w:t>
            </w:r>
            <w:r w:rsidRPr="00DC38C7">
              <w:rPr>
                <w:b/>
              </w:rPr>
              <w:t xml:space="preserve"> </w:t>
            </w:r>
          </w:p>
        </w:tc>
      </w:tr>
      <w:tr w:rsidR="002E30D4" w14:paraId="4BD0F730" w14:textId="77777777" w:rsidTr="00640A3F">
        <w:trPr>
          <w:trHeight w:val="6110"/>
        </w:trPr>
        <w:tc>
          <w:tcPr>
            <w:tcW w:w="504" w:type="pct"/>
          </w:tcPr>
          <w:p w14:paraId="73F0B06B" w14:textId="77777777" w:rsidR="002E30D4" w:rsidRPr="00DC38C7" w:rsidRDefault="002E30D4" w:rsidP="00E46669">
            <w:pPr>
              <w:rPr>
                <w:b/>
              </w:rPr>
            </w:pPr>
            <w:r>
              <w:rPr>
                <w:b/>
              </w:rPr>
              <w:t>Q 4</w:t>
            </w:r>
          </w:p>
        </w:tc>
        <w:tc>
          <w:tcPr>
            <w:tcW w:w="4496" w:type="pct"/>
          </w:tcPr>
          <w:p w14:paraId="73ACEB6F" w14:textId="77777777" w:rsidR="002E30D4" w:rsidRPr="00DC38C7" w:rsidRDefault="002E30D4" w:rsidP="00E46669">
            <w:pPr>
              <w:rPr>
                <w:b/>
              </w:rPr>
            </w:pPr>
            <w:r w:rsidRPr="00DC38C7">
              <w:rPr>
                <w:b/>
              </w:rPr>
              <w:t xml:space="preserve">Can you describe (and give examples where appropriate) </w:t>
            </w:r>
            <w:r>
              <w:rPr>
                <w:b/>
              </w:rPr>
              <w:t xml:space="preserve">links to other processes, portals and websites that are using data supplied via access to your virtual data. Examples would include </w:t>
            </w:r>
            <w:proofErr w:type="spellStart"/>
            <w:r>
              <w:rPr>
                <w:b/>
              </w:rPr>
              <w:t>EMODnet</w:t>
            </w:r>
            <w:proofErr w:type="spellEnd"/>
            <w:r>
              <w:rPr>
                <w:b/>
              </w:rPr>
              <w:t xml:space="preserve">, ICES, and other European and international programs and data infrastructures. If possible, provide a </w:t>
            </w:r>
            <w:r w:rsidRPr="00EA0E64">
              <w:rPr>
                <w:b/>
              </w:rPr>
              <w:t>catalogue of the VAI/virtual data offered, so can be included into the automatic reports and we can see if they are able to add new data/products into these VAIs</w:t>
            </w:r>
          </w:p>
        </w:tc>
      </w:tr>
    </w:tbl>
    <w:p w14:paraId="2985409C" w14:textId="77777777" w:rsidR="002E30D4" w:rsidRDefault="002E30D4" w:rsidP="002E30D4">
      <w:pPr>
        <w:rPr>
          <w:b/>
        </w:rPr>
      </w:pPr>
    </w:p>
    <w:p w14:paraId="780C6335" w14:textId="77777777" w:rsidR="002E30D4" w:rsidRDefault="002E30D4" w:rsidP="002E30D4">
      <w:pPr>
        <w:rPr>
          <w:b/>
        </w:rPr>
      </w:pPr>
    </w:p>
    <w:p w14:paraId="0E46CD7C" w14:textId="3774ED37" w:rsidR="002E30D4" w:rsidRPr="00640A3F" w:rsidRDefault="00640A3F" w:rsidP="00640A3F">
      <w:pPr>
        <w:pStyle w:val="Caption"/>
        <w:rPr>
          <w:rStyle w:val="Strong"/>
          <w:sz w:val="22"/>
          <w:szCs w:val="22"/>
        </w:rPr>
      </w:pPr>
      <w:bookmarkStart w:id="14" w:name="_Ref461105266"/>
      <w:bookmarkStart w:id="15" w:name="_Toc461106084"/>
      <w:r w:rsidRPr="00640A3F">
        <w:rPr>
          <w:sz w:val="22"/>
          <w:szCs w:val="22"/>
        </w:rPr>
        <w:lastRenderedPageBreak/>
        <w:t xml:space="preserve">Table </w:t>
      </w:r>
      <w:r w:rsidRPr="00640A3F">
        <w:rPr>
          <w:sz w:val="22"/>
          <w:szCs w:val="22"/>
        </w:rPr>
        <w:fldChar w:fldCharType="begin"/>
      </w:r>
      <w:r w:rsidRPr="00640A3F">
        <w:rPr>
          <w:sz w:val="22"/>
          <w:szCs w:val="22"/>
        </w:rPr>
        <w:instrText xml:space="preserve"> SEQ Table \* ARABIC </w:instrText>
      </w:r>
      <w:r w:rsidRPr="00640A3F">
        <w:rPr>
          <w:sz w:val="22"/>
          <w:szCs w:val="22"/>
        </w:rPr>
        <w:fldChar w:fldCharType="separate"/>
      </w:r>
      <w:r w:rsidR="003D439B">
        <w:rPr>
          <w:noProof/>
          <w:sz w:val="22"/>
          <w:szCs w:val="22"/>
        </w:rPr>
        <w:t>5</w:t>
      </w:r>
      <w:r w:rsidRPr="00640A3F">
        <w:rPr>
          <w:sz w:val="22"/>
          <w:szCs w:val="22"/>
        </w:rPr>
        <w:fldChar w:fldCharType="end"/>
      </w:r>
      <w:bookmarkEnd w:id="14"/>
      <w:r w:rsidRPr="00640A3F">
        <w:rPr>
          <w:sz w:val="22"/>
          <w:szCs w:val="22"/>
        </w:rPr>
        <w:t xml:space="preserve">: </w:t>
      </w:r>
      <w:r w:rsidR="002E30D4" w:rsidRPr="00640A3F">
        <w:rPr>
          <w:b w:val="0"/>
          <w:sz w:val="22"/>
          <w:szCs w:val="22"/>
        </w:rPr>
        <w:t xml:space="preserve">Influence of data and information on scientific </w:t>
      </w:r>
      <w:r w:rsidR="008E15DA">
        <w:rPr>
          <w:b w:val="0"/>
          <w:sz w:val="22"/>
          <w:szCs w:val="22"/>
        </w:rPr>
        <w:t xml:space="preserve">and educational </w:t>
      </w:r>
      <w:r w:rsidR="002E30D4" w:rsidRPr="00640A3F">
        <w:rPr>
          <w:b w:val="0"/>
          <w:sz w:val="22"/>
          <w:szCs w:val="22"/>
        </w:rPr>
        <w:t xml:space="preserve">endeavours. </w:t>
      </w:r>
      <w:r w:rsidR="002E30D4" w:rsidRPr="00640A3F">
        <w:rPr>
          <w:rStyle w:val="Strong"/>
          <w:sz w:val="22"/>
          <w:szCs w:val="22"/>
        </w:rPr>
        <w:t>Assessment on the influence of data and information from the virtual access site on scientific endeavours.</w:t>
      </w:r>
      <w:bookmarkEnd w:id="15"/>
    </w:p>
    <w:p w14:paraId="4D45D0CF" w14:textId="77777777" w:rsidR="002E30D4" w:rsidRPr="00DC38C7" w:rsidRDefault="002E30D4" w:rsidP="002E30D4">
      <w:pPr>
        <w:rPr>
          <w:rStyle w:val="Strong"/>
        </w:rPr>
      </w:pPr>
    </w:p>
    <w:tbl>
      <w:tblPr>
        <w:tblStyle w:val="TableGrid"/>
        <w:tblW w:w="4845" w:type="pct"/>
        <w:tblLook w:val="04A0" w:firstRow="1" w:lastRow="0" w:firstColumn="1" w:lastColumn="0" w:noHBand="0" w:noVBand="1"/>
      </w:tblPr>
      <w:tblGrid>
        <w:gridCol w:w="952"/>
        <w:gridCol w:w="8324"/>
      </w:tblGrid>
      <w:tr w:rsidR="002E30D4" w14:paraId="41FC9C95" w14:textId="77777777" w:rsidTr="00640A3F">
        <w:trPr>
          <w:trHeight w:val="6064"/>
        </w:trPr>
        <w:tc>
          <w:tcPr>
            <w:tcW w:w="513" w:type="pct"/>
          </w:tcPr>
          <w:p w14:paraId="0A6868F9" w14:textId="77777777" w:rsidR="002E30D4" w:rsidRPr="00DC38C7" w:rsidRDefault="002E30D4" w:rsidP="00E46669">
            <w:pPr>
              <w:rPr>
                <w:b/>
              </w:rPr>
            </w:pPr>
            <w:r>
              <w:rPr>
                <w:b/>
              </w:rPr>
              <w:t xml:space="preserve">Q </w:t>
            </w:r>
            <w:r w:rsidRPr="00DC38C7">
              <w:rPr>
                <w:b/>
              </w:rPr>
              <w:t>1</w:t>
            </w:r>
          </w:p>
        </w:tc>
        <w:tc>
          <w:tcPr>
            <w:tcW w:w="4487" w:type="pct"/>
          </w:tcPr>
          <w:p w14:paraId="628FCEC7" w14:textId="77777777" w:rsidR="002E30D4" w:rsidRPr="00DC38C7" w:rsidRDefault="002E30D4" w:rsidP="00E46669">
            <w:pPr>
              <w:rPr>
                <w:b/>
              </w:rPr>
            </w:pPr>
            <w:r w:rsidRPr="00DC38C7">
              <w:rPr>
                <w:b/>
              </w:rPr>
              <w:t>Can you</w:t>
            </w:r>
            <w:r>
              <w:rPr>
                <w:b/>
              </w:rPr>
              <w:t xml:space="preserve"> detail the number of data publications (with DOI if possible) associated with data accessed through the VA site.</w:t>
            </w:r>
            <w:r>
              <w:t xml:space="preserve">  It is preferable to make the distinction between in-house (within institute) publications and external publication from people outside the institute that have utilised data within the publication.</w:t>
            </w:r>
          </w:p>
        </w:tc>
      </w:tr>
      <w:tr w:rsidR="002E30D4" w14:paraId="40DF33B6" w14:textId="77777777" w:rsidTr="00640A3F">
        <w:trPr>
          <w:trHeight w:val="5660"/>
        </w:trPr>
        <w:tc>
          <w:tcPr>
            <w:tcW w:w="513" w:type="pct"/>
          </w:tcPr>
          <w:p w14:paraId="130FD660" w14:textId="77777777" w:rsidR="002E30D4" w:rsidRPr="00DC38C7" w:rsidRDefault="002E30D4" w:rsidP="00E46669">
            <w:pPr>
              <w:rPr>
                <w:b/>
              </w:rPr>
            </w:pPr>
            <w:r>
              <w:rPr>
                <w:b/>
              </w:rPr>
              <w:t xml:space="preserve">Q </w:t>
            </w:r>
            <w:r w:rsidRPr="00DC38C7">
              <w:rPr>
                <w:b/>
              </w:rPr>
              <w:t>2</w:t>
            </w:r>
          </w:p>
        </w:tc>
        <w:tc>
          <w:tcPr>
            <w:tcW w:w="4487" w:type="pct"/>
          </w:tcPr>
          <w:p w14:paraId="619FD6F9" w14:textId="77777777" w:rsidR="002E30D4" w:rsidRPr="00DC38C7" w:rsidRDefault="002E30D4" w:rsidP="00E46669">
            <w:pPr>
              <w:rPr>
                <w:b/>
              </w:rPr>
            </w:pPr>
            <w:r w:rsidRPr="00DC38C7">
              <w:rPr>
                <w:b/>
              </w:rPr>
              <w:t>Can you</w:t>
            </w:r>
            <w:r>
              <w:rPr>
                <w:b/>
              </w:rPr>
              <w:t xml:space="preserve"> detail the number of research publications and the citation rate associated with those publications which have been informed by data accessed through the VA site. This can include any type of research publications in any science discipline. </w:t>
            </w:r>
          </w:p>
          <w:p w14:paraId="4C06EDD7" w14:textId="77777777" w:rsidR="002E30D4" w:rsidRPr="00DC38C7" w:rsidRDefault="002E30D4" w:rsidP="00E46669">
            <w:pPr>
              <w:rPr>
                <w:b/>
              </w:rPr>
            </w:pPr>
          </w:p>
        </w:tc>
      </w:tr>
      <w:tr w:rsidR="002E30D4" w14:paraId="336CCA0D" w14:textId="77777777" w:rsidTr="00640A3F">
        <w:trPr>
          <w:trHeight w:val="6078"/>
        </w:trPr>
        <w:tc>
          <w:tcPr>
            <w:tcW w:w="513" w:type="pct"/>
          </w:tcPr>
          <w:p w14:paraId="4DCFA874" w14:textId="77777777" w:rsidR="002E30D4" w:rsidRPr="00DC38C7" w:rsidRDefault="002E30D4" w:rsidP="00E46669">
            <w:pPr>
              <w:rPr>
                <w:b/>
              </w:rPr>
            </w:pPr>
            <w:r>
              <w:rPr>
                <w:b/>
              </w:rPr>
              <w:lastRenderedPageBreak/>
              <w:t xml:space="preserve">Q </w:t>
            </w:r>
            <w:r w:rsidRPr="00DC38C7">
              <w:rPr>
                <w:b/>
              </w:rPr>
              <w:t>3</w:t>
            </w:r>
          </w:p>
        </w:tc>
        <w:tc>
          <w:tcPr>
            <w:tcW w:w="4487" w:type="pct"/>
          </w:tcPr>
          <w:p w14:paraId="327E5417" w14:textId="77777777" w:rsidR="002E30D4" w:rsidRPr="00DC38C7" w:rsidRDefault="002E30D4" w:rsidP="00E46669">
            <w:pPr>
              <w:rPr>
                <w:b/>
              </w:rPr>
            </w:pPr>
            <w:r w:rsidRPr="00DC38C7">
              <w:rPr>
                <w:b/>
              </w:rPr>
              <w:t>Can you</w:t>
            </w:r>
            <w:r>
              <w:rPr>
                <w:b/>
              </w:rPr>
              <w:t xml:space="preserve"> detail the number (if possible) of presentations across Europe and international agencies which have been informed by data accessed through the VA site? It is recognised it may be difficult to document all presentations that may have used data from the VA site, so a qualitative description of types of presentations, and the scope of the audience and the organisations involved is sufficient.  Please provide as comprehensive list of presentations as possible (type of information could include name of workshop, session, conference, plenary </w:t>
            </w:r>
            <w:proofErr w:type="spellStart"/>
            <w:r>
              <w:rPr>
                <w:b/>
              </w:rPr>
              <w:t>etc</w:t>
            </w:r>
            <w:proofErr w:type="spellEnd"/>
            <w:r>
              <w:rPr>
                <w:b/>
              </w:rPr>
              <w:t>)</w:t>
            </w:r>
          </w:p>
        </w:tc>
      </w:tr>
      <w:tr w:rsidR="002E30D4" w14:paraId="3CB8AC06" w14:textId="77777777" w:rsidTr="00640A3F">
        <w:trPr>
          <w:trHeight w:val="6503"/>
        </w:trPr>
        <w:tc>
          <w:tcPr>
            <w:tcW w:w="513" w:type="pct"/>
          </w:tcPr>
          <w:p w14:paraId="6F902A70" w14:textId="77777777" w:rsidR="002E30D4" w:rsidRPr="00DC38C7" w:rsidRDefault="002E30D4" w:rsidP="00E46669">
            <w:pPr>
              <w:rPr>
                <w:b/>
              </w:rPr>
            </w:pPr>
            <w:r>
              <w:rPr>
                <w:b/>
              </w:rPr>
              <w:t>Q 4</w:t>
            </w:r>
          </w:p>
        </w:tc>
        <w:tc>
          <w:tcPr>
            <w:tcW w:w="4487" w:type="pct"/>
          </w:tcPr>
          <w:p w14:paraId="08B9031A" w14:textId="77777777" w:rsidR="002E30D4" w:rsidRPr="00DC38C7" w:rsidRDefault="002E30D4" w:rsidP="00E46669">
            <w:pPr>
              <w:rPr>
                <w:b/>
              </w:rPr>
            </w:pPr>
            <w:r w:rsidRPr="00DC38C7">
              <w:rPr>
                <w:b/>
              </w:rPr>
              <w:t>Can you</w:t>
            </w:r>
            <w:r>
              <w:rPr>
                <w:b/>
              </w:rPr>
              <w:t xml:space="preserve"> provide a summary of the end-users that have been informed by data accessed through your site? This can include any additional communication processes or products that have been developed to inform a wider community including fact sheets, report cards, undergraduate and post-graduate courses, NGO’s, concerned community representatives, and government agencies. </w:t>
            </w:r>
          </w:p>
        </w:tc>
      </w:tr>
      <w:tr w:rsidR="002E30D4" w14:paraId="333CC0AB" w14:textId="77777777" w:rsidTr="00640A3F">
        <w:trPr>
          <w:trHeight w:val="6936"/>
        </w:trPr>
        <w:tc>
          <w:tcPr>
            <w:tcW w:w="513" w:type="pct"/>
          </w:tcPr>
          <w:p w14:paraId="13AC4922" w14:textId="77777777" w:rsidR="002E30D4" w:rsidRDefault="002E30D4" w:rsidP="00E46669">
            <w:pPr>
              <w:rPr>
                <w:b/>
              </w:rPr>
            </w:pPr>
            <w:r>
              <w:rPr>
                <w:b/>
              </w:rPr>
              <w:lastRenderedPageBreak/>
              <w:t>Q5</w:t>
            </w:r>
          </w:p>
        </w:tc>
        <w:tc>
          <w:tcPr>
            <w:tcW w:w="4487" w:type="pct"/>
          </w:tcPr>
          <w:p w14:paraId="537E66DB" w14:textId="77777777" w:rsidR="002E30D4" w:rsidRPr="00DC38C7" w:rsidRDefault="002E30D4" w:rsidP="00E46669">
            <w:pPr>
              <w:rPr>
                <w:b/>
              </w:rPr>
            </w:pPr>
            <w:r>
              <w:rPr>
                <w:b/>
              </w:rPr>
              <w:t xml:space="preserve">Please provide any other information showcase the value of the VA site. Please comment and list any media interactions and communication products. Please also list cross links to other VAI and integrators. </w:t>
            </w:r>
          </w:p>
        </w:tc>
      </w:tr>
    </w:tbl>
    <w:p w14:paraId="3CB8232F" w14:textId="77777777" w:rsidR="002E30D4" w:rsidRPr="00CE6273" w:rsidRDefault="002E30D4" w:rsidP="002E30D4">
      <w:pPr>
        <w:rPr>
          <w:b/>
        </w:rPr>
      </w:pPr>
    </w:p>
    <w:p w14:paraId="7F2A8B5A" w14:textId="77777777" w:rsidR="002E30D4" w:rsidRDefault="002E30D4" w:rsidP="002E30D4"/>
    <w:p w14:paraId="1E30EE43" w14:textId="77777777" w:rsidR="002E30D4" w:rsidRDefault="002E30D4" w:rsidP="002E30D4"/>
    <w:p w14:paraId="56314FD6" w14:textId="77777777" w:rsidR="002E30D4" w:rsidRDefault="002E30D4" w:rsidP="002E30D4"/>
    <w:p w14:paraId="3CD0BA3B" w14:textId="77777777" w:rsidR="002E30D4" w:rsidRDefault="002E30D4" w:rsidP="002E30D4"/>
    <w:p w14:paraId="2E853C15" w14:textId="77777777" w:rsidR="002E30D4" w:rsidRDefault="002E30D4" w:rsidP="002E30D4"/>
    <w:p w14:paraId="485EB284" w14:textId="77777777" w:rsidR="002E30D4" w:rsidRDefault="002E30D4" w:rsidP="002E30D4"/>
    <w:p w14:paraId="73F35754" w14:textId="77777777" w:rsidR="002E30D4" w:rsidRDefault="002E30D4" w:rsidP="002E30D4"/>
    <w:p w14:paraId="596A2880" w14:textId="77777777" w:rsidR="002E30D4" w:rsidRDefault="002E30D4" w:rsidP="002E30D4"/>
    <w:p w14:paraId="58A0A16C" w14:textId="77777777" w:rsidR="002E30D4" w:rsidRDefault="002E30D4" w:rsidP="002E30D4"/>
    <w:p w14:paraId="255D8DCB" w14:textId="77777777" w:rsidR="002E30D4" w:rsidRDefault="002E30D4" w:rsidP="002E30D4"/>
    <w:p w14:paraId="11156B42" w14:textId="77777777" w:rsidR="002E30D4" w:rsidRDefault="002E30D4" w:rsidP="002E30D4"/>
    <w:p w14:paraId="7DC07387" w14:textId="77777777" w:rsidR="002E30D4" w:rsidRDefault="002E30D4" w:rsidP="002E30D4"/>
    <w:p w14:paraId="5B1CF6DB" w14:textId="77777777" w:rsidR="002E30D4" w:rsidRDefault="002E30D4" w:rsidP="002E30D4"/>
    <w:p w14:paraId="0137104C" w14:textId="77777777" w:rsidR="002E30D4" w:rsidRDefault="002E30D4" w:rsidP="002E30D4"/>
    <w:p w14:paraId="3878D3D4" w14:textId="77777777" w:rsidR="002E30D4" w:rsidRDefault="002E30D4" w:rsidP="002E30D4"/>
    <w:p w14:paraId="0E6349E8" w14:textId="77777777" w:rsidR="002E30D4" w:rsidRDefault="002E30D4" w:rsidP="002E30D4"/>
    <w:p w14:paraId="1216F8B7" w14:textId="77777777" w:rsidR="002E30D4" w:rsidRDefault="002E30D4" w:rsidP="002E30D4"/>
    <w:p w14:paraId="16503723" w14:textId="77777777" w:rsidR="002E30D4" w:rsidRDefault="002E30D4" w:rsidP="002E30D4"/>
    <w:p w14:paraId="1E5FE51A" w14:textId="77777777" w:rsidR="002E30D4" w:rsidRDefault="002E30D4" w:rsidP="002E30D4"/>
    <w:p w14:paraId="5FE4D070" w14:textId="77777777" w:rsidR="002E30D4" w:rsidRDefault="002E30D4" w:rsidP="002E30D4"/>
    <w:p w14:paraId="681D4927" w14:textId="77777777" w:rsidR="002E30D4" w:rsidRDefault="002E30D4" w:rsidP="002E30D4"/>
    <w:p w14:paraId="468C4FA9" w14:textId="77777777" w:rsidR="002E30D4" w:rsidRDefault="002E30D4" w:rsidP="002E30D4"/>
    <w:p w14:paraId="0FD8CEDA" w14:textId="77777777" w:rsidR="002E30D4" w:rsidRDefault="002E30D4" w:rsidP="002E30D4"/>
    <w:p w14:paraId="0B844D7A" w14:textId="77777777" w:rsidR="002E30D4" w:rsidRDefault="002E30D4" w:rsidP="002E30D4"/>
    <w:p w14:paraId="6D9CF159" w14:textId="41AFB1A1" w:rsidR="002E30D4" w:rsidRPr="00DC38C7" w:rsidRDefault="00640A3F" w:rsidP="00640A3F">
      <w:pPr>
        <w:pStyle w:val="Caption"/>
        <w:rPr>
          <w:rStyle w:val="Strong"/>
        </w:rPr>
      </w:pPr>
      <w:bookmarkStart w:id="16" w:name="_Ref461105275"/>
      <w:bookmarkStart w:id="17" w:name="_Toc461106085"/>
      <w:r>
        <w:lastRenderedPageBreak/>
        <w:t xml:space="preserve">Table </w:t>
      </w:r>
      <w:r>
        <w:fldChar w:fldCharType="begin"/>
      </w:r>
      <w:r>
        <w:instrText xml:space="preserve"> SEQ Table \* ARABIC </w:instrText>
      </w:r>
      <w:r>
        <w:fldChar w:fldCharType="separate"/>
      </w:r>
      <w:r w:rsidR="003D439B">
        <w:rPr>
          <w:noProof/>
        </w:rPr>
        <w:t>6</w:t>
      </w:r>
      <w:r>
        <w:fldChar w:fldCharType="end"/>
      </w:r>
      <w:bookmarkEnd w:id="16"/>
      <w:r>
        <w:t xml:space="preserve">: </w:t>
      </w:r>
      <w:r w:rsidR="002E30D4">
        <w:rPr>
          <w:b w:val="0"/>
        </w:rPr>
        <w:t xml:space="preserve">Assessment based on the </w:t>
      </w:r>
      <w:r w:rsidR="008E15DA">
        <w:rPr>
          <w:b w:val="0"/>
        </w:rPr>
        <w:t xml:space="preserve">integration of </w:t>
      </w:r>
      <w:r w:rsidR="002E30D4">
        <w:rPr>
          <w:b w:val="0"/>
        </w:rPr>
        <w:t xml:space="preserve"> data and new services added to the VAI</w:t>
      </w:r>
      <w:bookmarkEnd w:id="17"/>
    </w:p>
    <w:tbl>
      <w:tblPr>
        <w:tblStyle w:val="TableGrid"/>
        <w:tblW w:w="4991" w:type="pct"/>
        <w:tblLook w:val="04A0" w:firstRow="1" w:lastRow="0" w:firstColumn="1" w:lastColumn="0" w:noHBand="0" w:noVBand="1"/>
      </w:tblPr>
      <w:tblGrid>
        <w:gridCol w:w="952"/>
        <w:gridCol w:w="8604"/>
      </w:tblGrid>
      <w:tr w:rsidR="002E30D4" w14:paraId="074E2911" w14:textId="77777777" w:rsidTr="00640A3F">
        <w:trPr>
          <w:trHeight w:val="6064"/>
        </w:trPr>
        <w:tc>
          <w:tcPr>
            <w:tcW w:w="498" w:type="pct"/>
          </w:tcPr>
          <w:p w14:paraId="38E3CDBB" w14:textId="77777777" w:rsidR="002E30D4" w:rsidRPr="00DC38C7" w:rsidRDefault="002E30D4" w:rsidP="00E46669">
            <w:pPr>
              <w:rPr>
                <w:b/>
              </w:rPr>
            </w:pPr>
            <w:r>
              <w:rPr>
                <w:b/>
              </w:rPr>
              <w:t xml:space="preserve">Q </w:t>
            </w:r>
            <w:r w:rsidRPr="00DC38C7">
              <w:rPr>
                <w:b/>
              </w:rPr>
              <w:t>1</w:t>
            </w:r>
          </w:p>
        </w:tc>
        <w:tc>
          <w:tcPr>
            <w:tcW w:w="4502" w:type="pct"/>
          </w:tcPr>
          <w:p w14:paraId="16585614" w14:textId="77777777" w:rsidR="002E30D4" w:rsidRPr="00DC38C7" w:rsidRDefault="002E30D4" w:rsidP="00E46669">
            <w:pPr>
              <w:rPr>
                <w:b/>
              </w:rPr>
            </w:pPr>
            <w:r>
              <w:rPr>
                <w:b/>
              </w:rPr>
              <w:t xml:space="preserve">Assessment criteria to be developed in consultation with the VAI, and dependent on the type of portal and the type of data access offered. </w:t>
            </w:r>
          </w:p>
          <w:p w14:paraId="55EAFA42" w14:textId="77777777" w:rsidR="002E30D4" w:rsidRDefault="002E30D4" w:rsidP="00E46669">
            <w:pPr>
              <w:rPr>
                <w:b/>
              </w:rPr>
            </w:pPr>
          </w:p>
          <w:p w14:paraId="328F8A46" w14:textId="7C408343" w:rsidR="002E30D4" w:rsidRPr="00DC38C7" w:rsidRDefault="002E30D4" w:rsidP="00E46669">
            <w:pPr>
              <w:rPr>
                <w:b/>
              </w:rPr>
            </w:pPr>
            <w:r>
              <w:rPr>
                <w:b/>
              </w:rPr>
              <w:t xml:space="preserve">Questions </w:t>
            </w:r>
            <w:r w:rsidR="00196702">
              <w:rPr>
                <w:b/>
              </w:rPr>
              <w:t xml:space="preserve">to be </w:t>
            </w:r>
            <w:r>
              <w:rPr>
                <w:b/>
              </w:rPr>
              <w:t>developed with VIA providers</w:t>
            </w:r>
            <w:r w:rsidR="00196702">
              <w:rPr>
                <w:b/>
              </w:rPr>
              <w:t xml:space="preserve"> on specific attributes of each site.</w:t>
            </w:r>
          </w:p>
          <w:p w14:paraId="47B8602B" w14:textId="77777777" w:rsidR="002E30D4" w:rsidRPr="00DC38C7" w:rsidRDefault="002E30D4" w:rsidP="00E46669">
            <w:pPr>
              <w:rPr>
                <w:b/>
              </w:rPr>
            </w:pPr>
          </w:p>
        </w:tc>
      </w:tr>
      <w:tr w:rsidR="002E30D4" w14:paraId="7D603E6A" w14:textId="77777777" w:rsidTr="00640A3F">
        <w:trPr>
          <w:trHeight w:val="5660"/>
        </w:trPr>
        <w:tc>
          <w:tcPr>
            <w:tcW w:w="498" w:type="pct"/>
          </w:tcPr>
          <w:p w14:paraId="5C8A23AD" w14:textId="77777777" w:rsidR="002E30D4" w:rsidRPr="00DC38C7" w:rsidRDefault="002E30D4" w:rsidP="00E46669">
            <w:pPr>
              <w:rPr>
                <w:b/>
              </w:rPr>
            </w:pPr>
          </w:p>
        </w:tc>
        <w:tc>
          <w:tcPr>
            <w:tcW w:w="4502" w:type="pct"/>
          </w:tcPr>
          <w:p w14:paraId="3A878E06" w14:textId="77777777" w:rsidR="002E30D4" w:rsidRPr="00DC38C7" w:rsidRDefault="002E30D4" w:rsidP="00E46669">
            <w:pPr>
              <w:rPr>
                <w:b/>
              </w:rPr>
            </w:pPr>
          </w:p>
        </w:tc>
      </w:tr>
    </w:tbl>
    <w:p w14:paraId="70475839" w14:textId="77777777" w:rsidR="002E30D4" w:rsidRDefault="002E30D4" w:rsidP="002E30D4"/>
    <w:p w14:paraId="406174F7" w14:textId="77777777" w:rsidR="00021FA4" w:rsidRDefault="00021FA4" w:rsidP="00021FA4">
      <w:pPr>
        <w:jc w:val="left"/>
        <w:rPr>
          <w:rFonts w:cs="Arial"/>
          <w:b/>
          <w:bCs/>
          <w:color w:val="00376D"/>
          <w:sz w:val="28"/>
          <w:szCs w:val="28"/>
        </w:rPr>
      </w:pPr>
      <w:r>
        <w:rPr>
          <w:sz w:val="28"/>
          <w:szCs w:val="28"/>
        </w:rPr>
        <w:br w:type="page"/>
      </w:r>
    </w:p>
    <w:p w14:paraId="75D0FBF2" w14:textId="77777777" w:rsidR="00021FA4" w:rsidRPr="00142EB9" w:rsidRDefault="00021FA4" w:rsidP="00021FA4">
      <w:pPr>
        <w:pStyle w:val="Heading1"/>
        <w:rPr>
          <w:sz w:val="28"/>
          <w:szCs w:val="28"/>
        </w:rPr>
      </w:pPr>
      <w:bookmarkStart w:id="18" w:name="_Toc461107074"/>
      <w:r w:rsidRPr="00142EB9">
        <w:rPr>
          <w:sz w:val="28"/>
          <w:szCs w:val="28"/>
        </w:rPr>
        <w:lastRenderedPageBreak/>
        <w:t>Conclusions</w:t>
      </w:r>
      <w:bookmarkEnd w:id="18"/>
    </w:p>
    <w:p w14:paraId="6D5E7968" w14:textId="77777777" w:rsidR="00021FA4" w:rsidRPr="00C00EDF" w:rsidRDefault="00021FA4" w:rsidP="00021FA4">
      <w:pPr>
        <w:pStyle w:val="ListParagraph"/>
        <w:rPr>
          <w:b/>
          <w:sz w:val="28"/>
          <w:szCs w:val="28"/>
        </w:rPr>
      </w:pPr>
    </w:p>
    <w:p w14:paraId="174CF0E2" w14:textId="77777777" w:rsidR="002E30D4" w:rsidRDefault="002E30D4" w:rsidP="002E30D4">
      <w:pPr>
        <w:autoSpaceDE w:val="0"/>
        <w:autoSpaceDN w:val="0"/>
        <w:adjustRightInd w:val="0"/>
      </w:pPr>
      <w:r w:rsidRPr="00E70C1C">
        <w:t>This program will support European coastal research communities by sharing existing networked observatories. This objective will be achieved, in part, by providing services (</w:t>
      </w:r>
      <w:r>
        <w:t xml:space="preserve">such </w:t>
      </w:r>
      <w:r w:rsidRPr="00E70C1C">
        <w:t>as easy access to data and tools) through the Virtual Access activities and to create a step change in the observing system performance by integrating innovative sensors and instruments developed in Europe</w:t>
      </w:r>
      <w:r>
        <w:t>. T</w:t>
      </w:r>
      <w:r w:rsidRPr="00E70C1C">
        <w:t xml:space="preserve">ask 8.9 will report on the information within the virtual access </w:t>
      </w:r>
      <w:r>
        <w:t xml:space="preserve">portals and provide a mechanism for evaluating the accessibility and utility of each virtual access service. </w:t>
      </w:r>
      <w:r w:rsidRPr="00E70C1C">
        <w:t>This information will be of value in order to prioritise and promote the future development of the JERICO network.</w:t>
      </w:r>
      <w:r>
        <w:t xml:space="preserve"> </w:t>
      </w:r>
      <w:r w:rsidRPr="00E70C1C">
        <w:t>The reports must detail the access activity, with statistics on the virtual access provided in the period, including quantity, geographical distribution of users and, whenever possible, information/statistics on scientific outcome</w:t>
      </w:r>
      <w:r>
        <w:t xml:space="preserve">s (publications, patents, etc.) whilst </w:t>
      </w:r>
      <w:r w:rsidRPr="00E70C1C">
        <w:t>acknowledgin</w:t>
      </w:r>
      <w:r>
        <w:t xml:space="preserve">g the use of the infrastructure. </w:t>
      </w:r>
    </w:p>
    <w:p w14:paraId="23A1669A" w14:textId="0F32B4D2" w:rsidR="004E2334" w:rsidRPr="006456DC" w:rsidRDefault="00021FA4" w:rsidP="006456DC">
      <w:pPr>
        <w:jc w:val="left"/>
        <w:rPr>
          <w:b/>
          <w:sz w:val="28"/>
          <w:szCs w:val="28"/>
        </w:rPr>
      </w:pPr>
      <w:r>
        <w:rPr>
          <w:b/>
          <w:sz w:val="28"/>
          <w:szCs w:val="28"/>
        </w:rPr>
        <w:br w:type="page"/>
      </w:r>
    </w:p>
    <w:p w14:paraId="33D296E2" w14:textId="3CD8206F" w:rsidR="004B4A12" w:rsidRDefault="00640A3F" w:rsidP="006456DC">
      <w:pPr>
        <w:pStyle w:val="Heading1"/>
      </w:pPr>
      <w:bookmarkStart w:id="19" w:name="_Toc461107075"/>
      <w:r>
        <w:lastRenderedPageBreak/>
        <w:t>Annex A</w:t>
      </w:r>
      <w:r w:rsidR="004439EC">
        <w:t xml:space="preserve">: </w:t>
      </w:r>
      <w:r w:rsidR="004B4A12" w:rsidRPr="007A3B44">
        <w:t xml:space="preserve"> Rules for providing virtual access to research infrastructure</w:t>
      </w:r>
      <w:bookmarkEnd w:id="19"/>
      <w:r w:rsidR="004B4A12" w:rsidRPr="007A3B44">
        <w:t xml:space="preserve"> </w:t>
      </w:r>
    </w:p>
    <w:p w14:paraId="30F3357E" w14:textId="23FA2025" w:rsidR="004B4A12" w:rsidRDefault="00E70C1C" w:rsidP="00E70C1C">
      <w:pPr>
        <w:autoSpaceDE w:val="0"/>
        <w:autoSpaceDN w:val="0"/>
        <w:adjustRightInd w:val="0"/>
      </w:pPr>
      <w:r>
        <w:t>Access providers</w:t>
      </w:r>
      <w:r w:rsidR="004B4A12" w:rsidRPr="004B4A12">
        <w:t xml:space="preserve"> must provide access to research i</w:t>
      </w:r>
      <w:r>
        <w:t>nfrastructure or installations</w:t>
      </w:r>
      <w:r w:rsidR="004B4A12" w:rsidRPr="004B4A12">
        <w:t xml:space="preserve"> in accordance with the following conditions: </w:t>
      </w:r>
    </w:p>
    <w:p w14:paraId="4DAFF0E6" w14:textId="77777777" w:rsidR="00E70C1C" w:rsidRPr="004B4A12" w:rsidRDefault="00E70C1C" w:rsidP="00E70C1C">
      <w:pPr>
        <w:autoSpaceDE w:val="0"/>
        <w:autoSpaceDN w:val="0"/>
        <w:adjustRightInd w:val="0"/>
      </w:pPr>
    </w:p>
    <w:p w14:paraId="00814068" w14:textId="6C6E851F" w:rsidR="00047927" w:rsidRDefault="004B4A12" w:rsidP="00E70C1C">
      <w:pPr>
        <w:autoSpaceDE w:val="0"/>
        <w:autoSpaceDN w:val="0"/>
        <w:adjustRightInd w:val="0"/>
      </w:pPr>
      <w:r w:rsidRPr="004B4A12">
        <w:t xml:space="preserve">(a) </w:t>
      </w:r>
      <w:r w:rsidR="00047927">
        <w:t>A</w:t>
      </w:r>
      <w:r w:rsidRPr="004B4A12">
        <w:t xml:space="preserve">ccess which must be provided: The access must be free of charge, virtual access to research infrastructure or installations. ‘Virtual access’ means open and free access through communication networks to resources needed for research, without selecting the researchers to whom access is provided; </w:t>
      </w:r>
    </w:p>
    <w:p w14:paraId="7990910C" w14:textId="77777777" w:rsidR="00047927" w:rsidRDefault="00047927" w:rsidP="00E70C1C">
      <w:pPr>
        <w:autoSpaceDE w:val="0"/>
        <w:autoSpaceDN w:val="0"/>
        <w:adjustRightInd w:val="0"/>
      </w:pPr>
    </w:p>
    <w:p w14:paraId="1DD896CA" w14:textId="3D660D27" w:rsidR="004B4A12" w:rsidRDefault="004B4A12" w:rsidP="00E70C1C">
      <w:pPr>
        <w:autoSpaceDE w:val="0"/>
        <w:autoSpaceDN w:val="0"/>
        <w:adjustRightInd w:val="0"/>
      </w:pPr>
      <w:r w:rsidRPr="004B4A12">
        <w:t xml:space="preserve">(b) </w:t>
      </w:r>
      <w:r w:rsidR="00047927">
        <w:t>O</w:t>
      </w:r>
      <w:r w:rsidRPr="004B4A12">
        <w:t>ther conditions: The access provider must have the virtual access services assessed periodically by a board composed of international experts in the field, at least half of whom must be independent from the beneficiaries</w:t>
      </w:r>
      <w:r w:rsidR="00E70C1C">
        <w:t>.</w:t>
      </w:r>
      <w:r w:rsidRPr="004B4A12">
        <w:t xml:space="preserve"> </w:t>
      </w:r>
    </w:p>
    <w:p w14:paraId="6F30344D" w14:textId="649B183B" w:rsidR="00D4307B" w:rsidRDefault="00D4307B" w:rsidP="00E70C1C">
      <w:pPr>
        <w:autoSpaceDE w:val="0"/>
        <w:autoSpaceDN w:val="0"/>
        <w:adjustRightInd w:val="0"/>
      </w:pPr>
    </w:p>
    <w:p w14:paraId="788572E3" w14:textId="77777777" w:rsidR="00D4307B" w:rsidRPr="004E14C9" w:rsidRDefault="00D4307B" w:rsidP="00E70C1C">
      <w:pPr>
        <w:autoSpaceDE w:val="0"/>
        <w:autoSpaceDN w:val="0"/>
        <w:adjustRightInd w:val="0"/>
      </w:pPr>
    </w:p>
    <w:p w14:paraId="329566E0" w14:textId="0F13629F" w:rsidR="00D4307B" w:rsidRPr="00904F37" w:rsidRDefault="00D4307B" w:rsidP="00E70C1C">
      <w:pPr>
        <w:autoSpaceDE w:val="0"/>
        <w:autoSpaceDN w:val="0"/>
        <w:adjustRightInd w:val="0"/>
        <w:rPr>
          <w:u w:val="single"/>
        </w:rPr>
      </w:pPr>
      <w:r w:rsidRPr="00904F37">
        <w:rPr>
          <w:u w:val="single"/>
        </w:rPr>
        <w:t xml:space="preserve">Consequences of non-compliance </w:t>
      </w:r>
    </w:p>
    <w:p w14:paraId="07811D1F" w14:textId="77777777" w:rsidR="00047927" w:rsidRPr="004E14C9" w:rsidRDefault="00047927" w:rsidP="00E70C1C">
      <w:pPr>
        <w:autoSpaceDE w:val="0"/>
        <w:autoSpaceDN w:val="0"/>
        <w:adjustRightInd w:val="0"/>
      </w:pPr>
    </w:p>
    <w:p w14:paraId="28987552" w14:textId="7D68552D" w:rsidR="00D4307B" w:rsidRPr="004E14C9" w:rsidRDefault="00D4307B" w:rsidP="00E70C1C">
      <w:pPr>
        <w:autoSpaceDE w:val="0"/>
        <w:autoSpaceDN w:val="0"/>
        <w:adjustRightInd w:val="0"/>
      </w:pPr>
      <w:r w:rsidRPr="004E14C9">
        <w:t xml:space="preserve">If a beneficiary </w:t>
      </w:r>
      <w:r w:rsidR="00154C51" w:rsidRPr="004E14C9">
        <w:t>breach</w:t>
      </w:r>
      <w:r w:rsidRPr="004E14C9">
        <w:t xml:space="preserve"> any of its obligations under Articles 16.1.1 and 16.2, the costs of access will be ineligible (see Article 6) and will be rejected (see Article 42). </w:t>
      </w:r>
    </w:p>
    <w:p w14:paraId="7BD98B60" w14:textId="338BFE41" w:rsidR="00D4307B" w:rsidRPr="004E14C9" w:rsidRDefault="00D4307B" w:rsidP="00E70C1C">
      <w:pPr>
        <w:autoSpaceDE w:val="0"/>
        <w:autoSpaceDN w:val="0"/>
        <w:adjustRightInd w:val="0"/>
      </w:pPr>
      <w:r w:rsidRPr="004E14C9">
        <w:t xml:space="preserve">If a beneficiary </w:t>
      </w:r>
      <w:r w:rsidR="00154C51" w:rsidRPr="004E14C9">
        <w:t>breach</w:t>
      </w:r>
      <w:r w:rsidRPr="004E14C9">
        <w:t xml:space="preserve"> any of its obligations under Articles 16.1.2, the grant may be reduced (see Article 43). </w:t>
      </w:r>
    </w:p>
    <w:p w14:paraId="63C4D1BE" w14:textId="77777777" w:rsidR="00D4307B" w:rsidRPr="004E14C9" w:rsidRDefault="00D4307B" w:rsidP="00E70C1C">
      <w:pPr>
        <w:autoSpaceDE w:val="0"/>
        <w:autoSpaceDN w:val="0"/>
        <w:adjustRightInd w:val="0"/>
      </w:pPr>
      <w:r w:rsidRPr="004E14C9">
        <w:t xml:space="preserve">Such breaches may also lead to any of the other measures described in Chapter 6.] </w:t>
      </w:r>
    </w:p>
    <w:p w14:paraId="6E3CD58A" w14:textId="77777777" w:rsidR="00E70C1C" w:rsidRDefault="00E70C1C" w:rsidP="00E70C1C">
      <w:pPr>
        <w:autoSpaceDE w:val="0"/>
        <w:autoSpaceDN w:val="0"/>
        <w:adjustRightInd w:val="0"/>
      </w:pPr>
    </w:p>
    <w:p w14:paraId="2F4B8649" w14:textId="002FE46B" w:rsidR="00D4307B" w:rsidRPr="00E70C1C" w:rsidRDefault="00D4307B" w:rsidP="00E70C1C">
      <w:pPr>
        <w:autoSpaceDE w:val="0"/>
        <w:autoSpaceDN w:val="0"/>
        <w:adjustRightInd w:val="0"/>
        <w:rPr>
          <w:i/>
          <w:sz w:val="20"/>
          <w:szCs w:val="20"/>
        </w:rPr>
      </w:pPr>
      <w:r w:rsidRPr="00E70C1C">
        <w:rPr>
          <w:i/>
          <w:sz w:val="20"/>
          <w:szCs w:val="20"/>
        </w:rPr>
        <w:t xml:space="preserve">Access provider’ means a beneficiary or linked third party that is in charge of providing access to one or more research infrastructures or installations, or part of them, as described in Annex 1. </w:t>
      </w:r>
    </w:p>
    <w:p w14:paraId="55DBD6C9" w14:textId="746983E6" w:rsidR="00D4307B" w:rsidRPr="00E70C1C" w:rsidRDefault="00D4307B" w:rsidP="00E70C1C">
      <w:pPr>
        <w:autoSpaceDE w:val="0"/>
        <w:autoSpaceDN w:val="0"/>
        <w:adjustRightInd w:val="0"/>
        <w:rPr>
          <w:i/>
          <w:sz w:val="20"/>
          <w:szCs w:val="20"/>
        </w:rPr>
      </w:pPr>
      <w:r w:rsidRPr="00E70C1C">
        <w:rPr>
          <w:i/>
          <w:sz w:val="20"/>
          <w:szCs w:val="20"/>
        </w:rPr>
        <w:t xml:space="preserve">Installation’ means a part or a service of a research infrastructure that could be used independently from the rest. A research infrastructure consists of one or more installations. </w:t>
      </w:r>
    </w:p>
    <w:p w14:paraId="6DCBCF6F" w14:textId="77777777" w:rsidR="00D4307B" w:rsidRDefault="00D4307B" w:rsidP="00E70C1C">
      <w:pPr>
        <w:autoSpaceDE w:val="0"/>
        <w:autoSpaceDN w:val="0"/>
        <w:adjustRightInd w:val="0"/>
      </w:pPr>
    </w:p>
    <w:p w14:paraId="3EE1BD2D" w14:textId="77777777" w:rsidR="00D4307B" w:rsidRPr="00E70C1C" w:rsidRDefault="00D4307B" w:rsidP="00E70C1C">
      <w:pPr>
        <w:autoSpaceDE w:val="0"/>
        <w:autoSpaceDN w:val="0"/>
        <w:adjustRightInd w:val="0"/>
        <w:rPr>
          <w:b/>
        </w:rPr>
      </w:pPr>
      <w:r w:rsidRPr="00E70C1C">
        <w:rPr>
          <w:b/>
        </w:rPr>
        <w:t xml:space="preserve">Virtual access to research infrastructure </w:t>
      </w:r>
    </w:p>
    <w:p w14:paraId="752337E5" w14:textId="77777777" w:rsidR="00D4307B" w:rsidRDefault="00D4307B" w:rsidP="00E70C1C">
      <w:pPr>
        <w:autoSpaceDE w:val="0"/>
        <w:autoSpaceDN w:val="0"/>
        <w:adjustRightInd w:val="0"/>
      </w:pPr>
      <w:r w:rsidRPr="004E14C9">
        <w:t xml:space="preserve">This optional Article (together with the corresponding options in Article 6 and other provisions) will be inserted into the GA if the action involves virtual access to research infrastructure for scientific communities (‘provision of access activities’), i.e.: </w:t>
      </w:r>
    </w:p>
    <w:p w14:paraId="63243025" w14:textId="77777777" w:rsidR="00D4307B" w:rsidRPr="004E14C9" w:rsidRDefault="00D4307B" w:rsidP="00E70C1C">
      <w:pPr>
        <w:autoSpaceDE w:val="0"/>
        <w:autoSpaceDN w:val="0"/>
        <w:adjustRightInd w:val="0"/>
      </w:pPr>
      <w:r w:rsidRPr="004E14C9">
        <w:t xml:space="preserve">actions under Part I of the Horizon 2020 Framework Programme, ‘Research infrastructures’. </w:t>
      </w:r>
    </w:p>
    <w:p w14:paraId="7E57E144" w14:textId="77777777" w:rsidR="00D4307B" w:rsidRPr="004E14C9" w:rsidRDefault="00D4307B" w:rsidP="00E70C1C">
      <w:pPr>
        <w:autoSpaceDE w:val="0"/>
        <w:autoSpaceDN w:val="0"/>
        <w:adjustRightInd w:val="0"/>
      </w:pPr>
    </w:p>
    <w:p w14:paraId="0C69E824" w14:textId="77777777" w:rsidR="00D4307B" w:rsidRPr="004E14C9" w:rsidRDefault="00D4307B" w:rsidP="00E70C1C">
      <w:pPr>
        <w:autoSpaceDE w:val="0"/>
        <w:autoSpaceDN w:val="0"/>
        <w:adjustRightInd w:val="0"/>
      </w:pPr>
      <w:r w:rsidRPr="004E14C9">
        <w:t xml:space="preserve">H2020 grants will only support virtual services that are widely used by the community of European researchers. </w:t>
      </w:r>
    </w:p>
    <w:p w14:paraId="55FB590F" w14:textId="77777777" w:rsidR="00D4307B" w:rsidRPr="004E14C9" w:rsidRDefault="00D4307B" w:rsidP="00E70C1C">
      <w:pPr>
        <w:autoSpaceDE w:val="0"/>
        <w:autoSpaceDN w:val="0"/>
        <w:adjustRightInd w:val="0"/>
      </w:pPr>
      <w:r w:rsidRPr="004E14C9">
        <w:t xml:space="preserve">Grants for this type of actions usually cover — for the provision of access activity — the following types of costs: </w:t>
      </w:r>
    </w:p>
    <w:p w14:paraId="26948631" w14:textId="7BEE998F" w:rsidR="00D4307B" w:rsidRPr="004E14C9" w:rsidRDefault="00D4307B" w:rsidP="00E70C1C">
      <w:pPr>
        <w:pStyle w:val="ListParagraph"/>
        <w:numPr>
          <w:ilvl w:val="0"/>
          <w:numId w:val="20"/>
        </w:numPr>
        <w:autoSpaceDE w:val="0"/>
        <w:autoSpaceDN w:val="0"/>
        <w:adjustRightInd w:val="0"/>
      </w:pPr>
      <w:r>
        <w:t>ope</w:t>
      </w:r>
      <w:r w:rsidRPr="004E14C9">
        <w:t>rating costs of the installation during the course of the action</w:t>
      </w:r>
      <w:r w:rsidR="00047927">
        <w:rPr>
          <w:rStyle w:val="FootnoteReference"/>
        </w:rPr>
        <w:footnoteReference w:id="5"/>
      </w:r>
      <w:r w:rsidRPr="004E14C9">
        <w:t xml:space="preserve"> </w:t>
      </w:r>
    </w:p>
    <w:p w14:paraId="2AECD54D" w14:textId="77777777" w:rsidR="00D4307B" w:rsidRPr="004E14C9" w:rsidRDefault="00D4307B" w:rsidP="00E70C1C">
      <w:pPr>
        <w:pStyle w:val="ListParagraph"/>
        <w:numPr>
          <w:ilvl w:val="0"/>
          <w:numId w:val="20"/>
        </w:numPr>
        <w:autoSpaceDE w:val="0"/>
        <w:autoSpaceDN w:val="0"/>
        <w:adjustRightInd w:val="0"/>
      </w:pPr>
      <w:r w:rsidRPr="004E14C9">
        <w:t xml:space="preserve">costs related to technological and scientific support for users’ access (e.g. a helpdesk) </w:t>
      </w:r>
    </w:p>
    <w:p w14:paraId="5ABFBA18" w14:textId="77777777" w:rsidR="00D4307B" w:rsidRPr="004E14C9" w:rsidRDefault="00D4307B" w:rsidP="00E70C1C">
      <w:pPr>
        <w:pStyle w:val="ListParagraph"/>
        <w:numPr>
          <w:ilvl w:val="0"/>
          <w:numId w:val="20"/>
        </w:numPr>
        <w:autoSpaceDE w:val="0"/>
        <w:autoSpaceDN w:val="0"/>
        <w:adjustRightInd w:val="0"/>
      </w:pPr>
      <w:r w:rsidRPr="004E14C9">
        <w:t xml:space="preserve">costs of advertising virtual access offered under the action </w:t>
      </w:r>
    </w:p>
    <w:p w14:paraId="085323BB" w14:textId="77777777" w:rsidR="00D4307B" w:rsidRPr="004E14C9" w:rsidRDefault="00D4307B" w:rsidP="00E70C1C">
      <w:pPr>
        <w:pStyle w:val="ListParagraph"/>
        <w:numPr>
          <w:ilvl w:val="0"/>
          <w:numId w:val="20"/>
        </w:numPr>
        <w:autoSpaceDE w:val="0"/>
        <w:autoSpaceDN w:val="0"/>
        <w:adjustRightInd w:val="0"/>
      </w:pPr>
      <w:r w:rsidRPr="004E14C9">
        <w:t xml:space="preserve">costs related to the assessment carried out by the board of international experts (e.g. costs of organising a board meeting) </w:t>
      </w:r>
    </w:p>
    <w:p w14:paraId="788E7DD2" w14:textId="561E098F" w:rsidR="00D4307B" w:rsidRPr="004E14C9" w:rsidRDefault="00D4307B" w:rsidP="00E70C1C">
      <w:pPr>
        <w:pStyle w:val="ListParagraph"/>
        <w:numPr>
          <w:ilvl w:val="0"/>
          <w:numId w:val="20"/>
        </w:numPr>
        <w:autoSpaceDE w:val="0"/>
        <w:autoSpaceDN w:val="0"/>
        <w:adjustRightInd w:val="0"/>
      </w:pPr>
      <w:r w:rsidRPr="004E14C9">
        <w:t xml:space="preserve">costs of preparing the detailed access activity information that must be included in the periodic technical reports and the assessment report </w:t>
      </w:r>
    </w:p>
    <w:p w14:paraId="0D7DC6AC" w14:textId="77777777" w:rsidR="00D4307B" w:rsidRPr="004E14C9" w:rsidRDefault="00D4307B" w:rsidP="00E70C1C">
      <w:pPr>
        <w:autoSpaceDE w:val="0"/>
        <w:autoSpaceDN w:val="0"/>
        <w:adjustRightInd w:val="0"/>
      </w:pPr>
    </w:p>
    <w:p w14:paraId="2D3B5ED2" w14:textId="77777777" w:rsidR="00D4307B" w:rsidRPr="004E14C9" w:rsidRDefault="00D4307B" w:rsidP="00E70C1C">
      <w:pPr>
        <w:autoSpaceDE w:val="0"/>
        <w:autoSpaceDN w:val="0"/>
        <w:adjustRightInd w:val="0"/>
      </w:pPr>
      <w:r w:rsidRPr="004E14C9">
        <w:t xml:space="preserve">Capital investments (i.e. costs of renting, leasing, purchasing depreciable equipment, infrastructure or other assets) will not be reimbursed (for the provision of access activity </w:t>
      </w:r>
    </w:p>
    <w:p w14:paraId="59B169D1" w14:textId="77777777" w:rsidR="00D4307B" w:rsidRPr="004E14C9" w:rsidRDefault="00D4307B" w:rsidP="00E70C1C">
      <w:pPr>
        <w:autoSpaceDE w:val="0"/>
        <w:autoSpaceDN w:val="0"/>
        <w:adjustRightInd w:val="0"/>
      </w:pPr>
    </w:p>
    <w:p w14:paraId="0635545D" w14:textId="77777777" w:rsidR="00D4307B" w:rsidRPr="004E14C9" w:rsidRDefault="00D4307B" w:rsidP="00E70C1C">
      <w:pPr>
        <w:autoSpaceDE w:val="0"/>
        <w:autoSpaceDN w:val="0"/>
        <w:adjustRightInd w:val="0"/>
      </w:pPr>
      <w:r w:rsidRPr="004E14C9">
        <w:t xml:space="preserve">Virtual access </w:t>
      </w:r>
      <w:r w:rsidR="00450B03">
        <w:t xml:space="preserve">quantity </w:t>
      </w:r>
      <w:r w:rsidRPr="004E14C9">
        <w:t xml:space="preserve">can in principle NOT be measured; therefore, the GA does not specify a unit of access for virtual access provision. </w:t>
      </w:r>
    </w:p>
    <w:p w14:paraId="46F23AAB" w14:textId="77777777" w:rsidR="00D4307B" w:rsidRPr="004E14C9" w:rsidRDefault="00D4307B" w:rsidP="00E70C1C">
      <w:pPr>
        <w:autoSpaceDE w:val="0"/>
        <w:autoSpaceDN w:val="0"/>
        <w:adjustRightInd w:val="0"/>
      </w:pPr>
    </w:p>
    <w:p w14:paraId="55C18584" w14:textId="77777777" w:rsidR="00D4307B" w:rsidRDefault="00D4307B" w:rsidP="00E70C1C">
      <w:pPr>
        <w:autoSpaceDE w:val="0"/>
        <w:autoSpaceDN w:val="0"/>
        <w:adjustRightInd w:val="0"/>
      </w:pPr>
      <w:r w:rsidRPr="004E14C9">
        <w:lastRenderedPageBreak/>
        <w:t>The beneficiaries must include detailed information on the provision of access activity in the periodic technical reports, in the form of statistics on all users in the reporting period compil</w:t>
      </w:r>
      <w:r>
        <w:t>ed through web analytical tools.</w:t>
      </w:r>
    </w:p>
    <w:p w14:paraId="7C2BF928" w14:textId="77777777" w:rsidR="00D4307B" w:rsidRDefault="00D4307B" w:rsidP="00E70C1C">
      <w:pPr>
        <w:autoSpaceDE w:val="0"/>
        <w:autoSpaceDN w:val="0"/>
        <w:adjustRightInd w:val="0"/>
      </w:pPr>
    </w:p>
    <w:p w14:paraId="3E027C6D" w14:textId="77777777" w:rsidR="00D4307B" w:rsidRPr="00E70C1C" w:rsidRDefault="00D4307B" w:rsidP="00E70C1C">
      <w:pPr>
        <w:autoSpaceDE w:val="0"/>
        <w:autoSpaceDN w:val="0"/>
        <w:adjustRightInd w:val="0"/>
        <w:rPr>
          <w:b/>
        </w:rPr>
      </w:pPr>
      <w:r w:rsidRPr="00E70C1C">
        <w:rPr>
          <w:b/>
        </w:rPr>
        <w:t xml:space="preserve">Additional condition for eligibility: Access which must be provided </w:t>
      </w:r>
    </w:p>
    <w:p w14:paraId="006C360C" w14:textId="77777777" w:rsidR="00D4307B" w:rsidRPr="004E14C9" w:rsidRDefault="00D4307B" w:rsidP="00E70C1C">
      <w:pPr>
        <w:autoSpaceDE w:val="0"/>
        <w:autoSpaceDN w:val="0"/>
        <w:adjustRightInd w:val="0"/>
      </w:pPr>
      <w:r w:rsidRPr="004E14C9">
        <w:t xml:space="preserve">Virtual access applies to widely-used research resources that are openly and freely available through communication networks. Example: access to an open database available on the internet. </w:t>
      </w:r>
    </w:p>
    <w:p w14:paraId="526212AC" w14:textId="77777777" w:rsidR="00D4307B" w:rsidRPr="00311A0F" w:rsidRDefault="00D4307B" w:rsidP="00E70C1C">
      <w:pPr>
        <w:autoSpaceDE w:val="0"/>
        <w:autoSpaceDN w:val="0"/>
        <w:adjustRightInd w:val="0"/>
      </w:pPr>
      <w:r w:rsidRPr="004E14C9">
        <w:t xml:space="preserve">Access must be open to all users; users are not selected. </w:t>
      </w:r>
    </w:p>
    <w:p w14:paraId="17731FB0" w14:textId="77777777" w:rsidR="00D4307B" w:rsidRPr="004E14C9" w:rsidRDefault="00D4307B" w:rsidP="00E70C1C">
      <w:pPr>
        <w:autoSpaceDE w:val="0"/>
        <w:autoSpaceDN w:val="0"/>
        <w:adjustRightInd w:val="0"/>
      </w:pPr>
    </w:p>
    <w:p w14:paraId="369361A7" w14:textId="77777777" w:rsidR="00D4307B" w:rsidRPr="00E70C1C" w:rsidRDefault="00D4307B" w:rsidP="00E70C1C">
      <w:pPr>
        <w:autoSpaceDE w:val="0"/>
        <w:autoSpaceDN w:val="0"/>
        <w:adjustRightInd w:val="0"/>
        <w:rPr>
          <w:b/>
          <w:i/>
        </w:rPr>
      </w:pPr>
      <w:r w:rsidRPr="00E70C1C">
        <w:rPr>
          <w:b/>
          <w:i/>
        </w:rPr>
        <w:t xml:space="preserve">Additional condition for eligibility: Periodic assessment by a board of international experts </w:t>
      </w:r>
    </w:p>
    <w:p w14:paraId="4F161EC8" w14:textId="77777777" w:rsidR="00D4307B" w:rsidRPr="004E14C9" w:rsidRDefault="00D4307B" w:rsidP="00E70C1C">
      <w:pPr>
        <w:autoSpaceDE w:val="0"/>
        <w:autoSpaceDN w:val="0"/>
        <w:adjustRightInd w:val="0"/>
      </w:pPr>
      <w:r w:rsidRPr="004E14C9">
        <w:t xml:space="preserve">For virtual access, the access services must be regularly assessed by an external board of international experts. </w:t>
      </w:r>
    </w:p>
    <w:p w14:paraId="1EA7B3B4" w14:textId="77777777" w:rsidR="00D4307B" w:rsidRPr="004E14C9" w:rsidRDefault="00D4307B" w:rsidP="00E70C1C">
      <w:pPr>
        <w:autoSpaceDE w:val="0"/>
        <w:autoSpaceDN w:val="0"/>
        <w:adjustRightInd w:val="0"/>
      </w:pPr>
      <w:r w:rsidRPr="004E14C9">
        <w:t xml:space="preserve">At least two assessments are usually carried out during the course of an action. </w:t>
      </w:r>
    </w:p>
    <w:p w14:paraId="22A5BA16" w14:textId="77777777" w:rsidR="00D4307B" w:rsidRPr="00E70C1C" w:rsidRDefault="00D4307B" w:rsidP="00E70C1C">
      <w:pPr>
        <w:autoSpaceDE w:val="0"/>
        <w:autoSpaceDN w:val="0"/>
        <w:adjustRightInd w:val="0"/>
      </w:pPr>
      <w:r w:rsidRPr="00E70C1C">
        <w:t>The assessment reports must already be part of the proposal (as deliverables; see the proposal templates) and be included in Annex 1 of the GA.</w:t>
      </w:r>
    </w:p>
    <w:p w14:paraId="0A88B9DD" w14:textId="77777777" w:rsidR="00D4307B" w:rsidRDefault="00D4307B" w:rsidP="004439EC">
      <w:pPr>
        <w:ind w:left="360"/>
        <w:rPr>
          <w:b/>
          <w:sz w:val="28"/>
          <w:szCs w:val="28"/>
        </w:rPr>
      </w:pPr>
    </w:p>
    <w:p w14:paraId="53D84CA2" w14:textId="77777777" w:rsidR="004439EC" w:rsidRDefault="004439EC">
      <w:pPr>
        <w:jc w:val="left"/>
        <w:rPr>
          <w:b/>
          <w:sz w:val="28"/>
          <w:szCs w:val="28"/>
        </w:rPr>
      </w:pPr>
      <w:r>
        <w:rPr>
          <w:b/>
          <w:sz w:val="28"/>
          <w:szCs w:val="28"/>
        </w:rPr>
        <w:br w:type="page"/>
      </w:r>
    </w:p>
    <w:p w14:paraId="3970F135" w14:textId="4946AF5D" w:rsidR="00FC67FE" w:rsidRDefault="00640A3F" w:rsidP="006456DC">
      <w:pPr>
        <w:pStyle w:val="Heading1"/>
      </w:pPr>
      <w:bookmarkStart w:id="20" w:name="_Toc461107076"/>
      <w:r>
        <w:lastRenderedPageBreak/>
        <w:t>Annex B</w:t>
      </w:r>
      <w:r w:rsidR="004439EC">
        <w:t>:</w:t>
      </w:r>
      <w:r w:rsidR="007A3B44">
        <w:t xml:space="preserve"> Information on d</w:t>
      </w:r>
      <w:r w:rsidR="00785AC0" w:rsidRPr="00785AC0">
        <w:t>irect personnel costs</w:t>
      </w:r>
      <w:r w:rsidR="007A3B44">
        <w:t xml:space="preserve"> under JERICO-NEXT</w:t>
      </w:r>
      <w:bookmarkEnd w:id="20"/>
    </w:p>
    <w:p w14:paraId="0CE8F7C8" w14:textId="77777777" w:rsidR="00785AC0" w:rsidRDefault="00785AC0" w:rsidP="00785AC0">
      <w:pPr>
        <w:pStyle w:val="Default"/>
        <w:rPr>
          <w:rFonts w:ascii="Arial Narrow" w:hAnsi="Arial Narrow" w:cs="Times New Roman"/>
          <w:color w:val="auto"/>
          <w:sz w:val="22"/>
        </w:rPr>
      </w:pPr>
    </w:p>
    <w:p w14:paraId="43B1AEB9" w14:textId="143F328C" w:rsidR="00785AC0" w:rsidRDefault="00785AC0" w:rsidP="00785AC0">
      <w:pPr>
        <w:pStyle w:val="Default"/>
        <w:rPr>
          <w:rFonts w:ascii="Arial Narrow" w:hAnsi="Arial Narrow" w:cs="Times New Roman"/>
          <w:color w:val="auto"/>
          <w:sz w:val="22"/>
        </w:rPr>
      </w:pPr>
      <w:r w:rsidRPr="00785AC0">
        <w:rPr>
          <w:rFonts w:ascii="Arial Narrow" w:hAnsi="Arial Narrow" w:cs="Times New Roman"/>
          <w:color w:val="auto"/>
          <w:sz w:val="22"/>
        </w:rPr>
        <w:t xml:space="preserve">Available at </w:t>
      </w:r>
      <w:hyperlink r:id="rId10" w:history="1">
        <w:r w:rsidRPr="00775060">
          <w:rPr>
            <w:rStyle w:val="Hyperlink"/>
            <w:rFonts w:ascii="Arial Narrow" w:hAnsi="Arial Narrow" w:cs="Times New Roman"/>
            <w:sz w:val="22"/>
          </w:rPr>
          <w:t>http://ec.europa.eu/research/participants/data/ref/h2020/other/legal/unit_costs/unit-costs_sme-owners_natural-persons-no-salary_en.pdf</w:t>
        </w:r>
      </w:hyperlink>
      <w:r w:rsidRPr="00785AC0">
        <w:rPr>
          <w:rFonts w:ascii="Arial Narrow" w:hAnsi="Arial Narrow" w:cs="Times New Roman"/>
          <w:color w:val="auto"/>
          <w:sz w:val="22"/>
        </w:rPr>
        <w:t xml:space="preserve"> </w:t>
      </w:r>
    </w:p>
    <w:p w14:paraId="2504A867" w14:textId="77777777" w:rsidR="00785AC0" w:rsidRPr="00785AC0" w:rsidRDefault="00785AC0" w:rsidP="00785AC0">
      <w:pPr>
        <w:pStyle w:val="Default"/>
        <w:rPr>
          <w:rFonts w:ascii="Arial Narrow" w:hAnsi="Arial Narrow" w:cs="Times New Roman"/>
          <w:color w:val="auto"/>
          <w:sz w:val="22"/>
        </w:rPr>
      </w:pPr>
    </w:p>
    <w:p w14:paraId="1288B7AA" w14:textId="3429737B" w:rsidR="00785AC0" w:rsidRDefault="00785AC0" w:rsidP="00785AC0">
      <w:pPr>
        <w:pStyle w:val="Default"/>
        <w:rPr>
          <w:rFonts w:ascii="Arial Narrow" w:hAnsi="Arial Narrow" w:cs="Times New Roman"/>
          <w:color w:val="auto"/>
          <w:sz w:val="22"/>
        </w:rPr>
      </w:pPr>
      <w:r w:rsidRPr="00785AC0">
        <w:rPr>
          <w:rFonts w:ascii="Arial Narrow" w:hAnsi="Arial Narrow" w:cs="Times New Roman"/>
          <w:color w:val="auto"/>
          <w:sz w:val="22"/>
        </w:rPr>
        <w:t xml:space="preserve">Available at http://ec.europa.eu/research/participants/portal/desktop/en/funding/reference_docs.html#h2020-work-programmes. </w:t>
      </w:r>
    </w:p>
    <w:p w14:paraId="46CB88CB" w14:textId="77777777" w:rsidR="00785AC0" w:rsidRPr="00785AC0" w:rsidRDefault="00785AC0" w:rsidP="00785AC0">
      <w:pPr>
        <w:pStyle w:val="Default"/>
        <w:rPr>
          <w:rFonts w:ascii="Arial Narrow" w:hAnsi="Arial Narrow" w:cs="Times New Roman"/>
          <w:color w:val="auto"/>
          <w:sz w:val="22"/>
        </w:rPr>
      </w:pPr>
    </w:p>
    <w:p w14:paraId="21FAC109" w14:textId="77777777" w:rsidR="00785AC0" w:rsidRPr="00785AC0" w:rsidRDefault="00785AC0" w:rsidP="00785AC0">
      <w:pPr>
        <w:pStyle w:val="Default"/>
        <w:rPr>
          <w:rFonts w:ascii="Arial Narrow" w:hAnsi="Arial Narrow" w:cs="Times New Roman"/>
          <w:color w:val="auto"/>
          <w:sz w:val="22"/>
        </w:rPr>
      </w:pPr>
      <w:r w:rsidRPr="00785AC0">
        <w:rPr>
          <w:rFonts w:ascii="Arial Narrow" w:hAnsi="Arial Narrow" w:cs="Times New Roman"/>
          <w:color w:val="auto"/>
          <w:sz w:val="22"/>
        </w:rPr>
        <w:t xml:space="preserve">The total number of hours declared in EU and </w:t>
      </w:r>
      <w:proofErr w:type="spellStart"/>
      <w:r w:rsidRPr="00785AC0">
        <w:rPr>
          <w:rFonts w:ascii="Arial Narrow" w:hAnsi="Arial Narrow" w:cs="Times New Roman"/>
          <w:color w:val="auto"/>
          <w:sz w:val="22"/>
        </w:rPr>
        <w:t>Euratom</w:t>
      </w:r>
      <w:proofErr w:type="spellEnd"/>
      <w:r w:rsidRPr="00785AC0">
        <w:rPr>
          <w:rFonts w:ascii="Arial Narrow" w:hAnsi="Arial Narrow" w:cs="Times New Roman"/>
          <w:color w:val="auto"/>
          <w:sz w:val="22"/>
        </w:rPr>
        <w:t xml:space="preserve"> grants for an SME owner for a year (i.e. a financial year) can NOT be higher than the standard number of annual productive hours used for the calculation of the hourly rate (i.e. 1 720 hours). </w:t>
      </w:r>
    </w:p>
    <w:p w14:paraId="2EAFE638" w14:textId="77777777" w:rsidR="00F10225" w:rsidRDefault="00F10225" w:rsidP="00785AC0">
      <w:pPr>
        <w:pStyle w:val="Default"/>
        <w:rPr>
          <w:rFonts w:ascii="Arial Narrow" w:hAnsi="Arial Narrow" w:cs="Times New Roman"/>
          <w:color w:val="auto"/>
          <w:sz w:val="22"/>
        </w:rPr>
      </w:pPr>
    </w:p>
    <w:p w14:paraId="57A5D9CB" w14:textId="77777777" w:rsidR="00785AC0" w:rsidRPr="00785AC0" w:rsidRDefault="00785AC0" w:rsidP="00785AC0">
      <w:pPr>
        <w:pStyle w:val="Default"/>
        <w:rPr>
          <w:rFonts w:ascii="Arial Narrow" w:hAnsi="Arial Narrow" w:cs="Times New Roman"/>
          <w:color w:val="auto"/>
          <w:sz w:val="22"/>
        </w:rPr>
      </w:pPr>
      <w:r w:rsidRPr="00785AC0">
        <w:rPr>
          <w:rFonts w:ascii="Arial Narrow" w:hAnsi="Arial Narrow" w:cs="Times New Roman"/>
          <w:color w:val="auto"/>
          <w:sz w:val="22"/>
        </w:rPr>
        <w:t xml:space="preserve">Direct personnel costs: Personnel costs for providing trans-national or virtual access to research infrastructure </w:t>
      </w:r>
    </w:p>
    <w:p w14:paraId="10A117E4" w14:textId="75BB1758" w:rsidR="00785AC0" w:rsidRPr="00785AC0" w:rsidRDefault="00785AC0" w:rsidP="00785AC0">
      <w:pPr>
        <w:pStyle w:val="Default"/>
        <w:rPr>
          <w:rFonts w:ascii="Arial Narrow" w:hAnsi="Arial Narrow" w:cs="Times New Roman"/>
          <w:color w:val="auto"/>
          <w:sz w:val="22"/>
        </w:rPr>
      </w:pPr>
      <w:r w:rsidRPr="00785AC0">
        <w:rPr>
          <w:rFonts w:ascii="Arial Narrow" w:hAnsi="Arial Narrow" w:cs="Times New Roman"/>
          <w:color w:val="auto"/>
          <w:sz w:val="22"/>
        </w:rPr>
        <w:t>1.5.1</w:t>
      </w:r>
      <w:r w:rsidR="00047927">
        <w:rPr>
          <w:rFonts w:ascii="Arial Narrow" w:hAnsi="Arial Narrow" w:cs="Times New Roman"/>
          <w:color w:val="auto"/>
          <w:sz w:val="22"/>
        </w:rPr>
        <w:t xml:space="preserve">. </w:t>
      </w:r>
      <w:r w:rsidRPr="00785AC0">
        <w:rPr>
          <w:rFonts w:ascii="Arial Narrow" w:hAnsi="Arial Narrow" w:cs="Times New Roman"/>
          <w:color w:val="auto"/>
          <w:sz w:val="22"/>
        </w:rPr>
        <w:t xml:space="preserve">This budget category covers the personnel costs for access to infrastructure activities, i.e.: H2020 AGA — Annotated Model Grant Agreement: V2.1 – 30 October 2015 General MGA </w:t>
      </w:r>
    </w:p>
    <w:p w14:paraId="0F1E42D3" w14:textId="77777777" w:rsidR="00785AC0" w:rsidRPr="00785AC0" w:rsidRDefault="00785AC0" w:rsidP="00785AC0">
      <w:pPr>
        <w:pStyle w:val="Default"/>
        <w:rPr>
          <w:rFonts w:ascii="Arial Narrow" w:hAnsi="Arial Narrow" w:cs="Times New Roman"/>
          <w:color w:val="auto"/>
          <w:sz w:val="22"/>
        </w:rPr>
      </w:pPr>
      <w:r w:rsidRPr="00785AC0">
        <w:rPr>
          <w:rFonts w:ascii="Arial Narrow" w:hAnsi="Arial Narrow" w:cs="Times New Roman"/>
          <w:color w:val="auto"/>
          <w:sz w:val="22"/>
        </w:rPr>
        <w:t xml:space="preserve">72 </w:t>
      </w:r>
    </w:p>
    <w:p w14:paraId="142F3508" w14:textId="1A4FD6C1" w:rsidR="00D4307B" w:rsidRPr="00785AC0" w:rsidRDefault="00D4307B" w:rsidP="00D4307B">
      <w:pPr>
        <w:pStyle w:val="Default"/>
        <w:numPr>
          <w:ilvl w:val="0"/>
          <w:numId w:val="19"/>
        </w:numPr>
        <w:spacing w:after="216"/>
        <w:rPr>
          <w:rFonts w:ascii="Arial Narrow" w:hAnsi="Arial Narrow" w:cs="Times New Roman"/>
          <w:color w:val="auto"/>
          <w:sz w:val="22"/>
        </w:rPr>
      </w:pPr>
      <w:r w:rsidRPr="00785AC0">
        <w:rPr>
          <w:rFonts w:ascii="Arial Narrow" w:hAnsi="Arial Narrow" w:cs="Times New Roman"/>
          <w:color w:val="auto"/>
          <w:sz w:val="22"/>
        </w:rPr>
        <w:t xml:space="preserve">costs for employees (or equivalent) </w:t>
      </w:r>
    </w:p>
    <w:p w14:paraId="72121D30" w14:textId="2CED1292" w:rsidR="00D4307B" w:rsidRPr="00785AC0" w:rsidRDefault="00D4307B" w:rsidP="00D4307B">
      <w:pPr>
        <w:pStyle w:val="Default"/>
        <w:numPr>
          <w:ilvl w:val="0"/>
          <w:numId w:val="19"/>
        </w:numPr>
        <w:spacing w:after="216"/>
        <w:rPr>
          <w:rFonts w:ascii="Arial Narrow" w:hAnsi="Arial Narrow" w:cs="Times New Roman"/>
          <w:color w:val="auto"/>
          <w:sz w:val="22"/>
        </w:rPr>
      </w:pPr>
      <w:r w:rsidRPr="00785AC0">
        <w:rPr>
          <w:rFonts w:ascii="Arial Narrow" w:hAnsi="Arial Narrow" w:cs="Times New Roman"/>
          <w:color w:val="auto"/>
          <w:sz w:val="22"/>
        </w:rPr>
        <w:t xml:space="preserve">basic remuneration and </w:t>
      </w:r>
    </w:p>
    <w:p w14:paraId="3BF6BDDD" w14:textId="08490DF4" w:rsidR="00D4307B" w:rsidRPr="00785AC0" w:rsidRDefault="00D4307B" w:rsidP="00D4307B">
      <w:pPr>
        <w:pStyle w:val="Default"/>
        <w:numPr>
          <w:ilvl w:val="0"/>
          <w:numId w:val="19"/>
        </w:numPr>
        <w:spacing w:after="216"/>
        <w:rPr>
          <w:rFonts w:ascii="Arial Narrow" w:hAnsi="Arial Narrow" w:cs="Times New Roman"/>
          <w:color w:val="auto"/>
          <w:sz w:val="22"/>
        </w:rPr>
      </w:pPr>
      <w:r w:rsidRPr="00785AC0">
        <w:rPr>
          <w:rFonts w:ascii="Arial Narrow" w:hAnsi="Arial Narrow" w:cs="Times New Roman"/>
          <w:color w:val="auto"/>
          <w:sz w:val="22"/>
        </w:rPr>
        <w:t xml:space="preserve">for non-profit legal entities: additional remuneration </w:t>
      </w:r>
    </w:p>
    <w:p w14:paraId="03DE91D8" w14:textId="134DD1BB" w:rsidR="00D4307B" w:rsidRPr="00785AC0" w:rsidRDefault="00D4307B" w:rsidP="00D4307B">
      <w:pPr>
        <w:pStyle w:val="Default"/>
        <w:numPr>
          <w:ilvl w:val="0"/>
          <w:numId w:val="19"/>
        </w:numPr>
        <w:spacing w:after="216"/>
        <w:rPr>
          <w:rFonts w:ascii="Arial Narrow" w:hAnsi="Arial Narrow" w:cs="Times New Roman"/>
          <w:color w:val="auto"/>
          <w:sz w:val="22"/>
        </w:rPr>
      </w:pPr>
      <w:r w:rsidRPr="00785AC0">
        <w:rPr>
          <w:rFonts w:ascii="Arial Narrow" w:hAnsi="Arial Narrow" w:cs="Times New Roman"/>
          <w:color w:val="auto"/>
          <w:sz w:val="22"/>
        </w:rPr>
        <w:t xml:space="preserve">costs for natural persons working under a direct contract and </w:t>
      </w:r>
    </w:p>
    <w:p w14:paraId="0C8DB4AF" w14:textId="4345F0BB" w:rsidR="00D4307B" w:rsidRPr="00785AC0" w:rsidRDefault="00D4307B" w:rsidP="00D4307B">
      <w:pPr>
        <w:pStyle w:val="Default"/>
        <w:numPr>
          <w:ilvl w:val="0"/>
          <w:numId w:val="19"/>
        </w:numPr>
        <w:rPr>
          <w:rFonts w:ascii="Arial Narrow" w:hAnsi="Arial Narrow" w:cs="Times New Roman"/>
          <w:color w:val="auto"/>
          <w:sz w:val="22"/>
        </w:rPr>
      </w:pPr>
      <w:r w:rsidRPr="00785AC0">
        <w:rPr>
          <w:rFonts w:ascii="Arial Narrow" w:hAnsi="Arial Narrow" w:cs="Times New Roman"/>
          <w:color w:val="auto"/>
          <w:sz w:val="22"/>
        </w:rPr>
        <w:t xml:space="preserve">costs of personnel seconded by a third party against payment. </w:t>
      </w:r>
    </w:p>
    <w:p w14:paraId="33594D4E" w14:textId="77777777" w:rsidR="00D4307B" w:rsidRPr="00785AC0" w:rsidRDefault="00D4307B" w:rsidP="00D4307B">
      <w:pPr>
        <w:pStyle w:val="Default"/>
        <w:rPr>
          <w:rFonts w:ascii="Arial Narrow" w:hAnsi="Arial Narrow" w:cs="Times New Roman"/>
          <w:color w:val="auto"/>
          <w:sz w:val="22"/>
        </w:rPr>
      </w:pPr>
    </w:p>
    <w:p w14:paraId="03F777DD" w14:textId="77777777" w:rsidR="00D4307B" w:rsidRPr="00785AC0" w:rsidRDefault="00D4307B" w:rsidP="00D4307B">
      <w:pPr>
        <w:pStyle w:val="Default"/>
        <w:rPr>
          <w:rFonts w:ascii="Arial Narrow" w:hAnsi="Arial Narrow" w:cs="Times New Roman"/>
          <w:color w:val="auto"/>
          <w:sz w:val="22"/>
        </w:rPr>
      </w:pPr>
      <w:r w:rsidRPr="00785AC0">
        <w:rPr>
          <w:rFonts w:ascii="Arial Narrow" w:hAnsi="Arial Narrow" w:cs="Times New Roman"/>
          <w:color w:val="auto"/>
          <w:sz w:val="22"/>
        </w:rPr>
        <w:t xml:space="preserve">1.5.2 Personnel costs for providing trans-national or virtual access to research infrastructure may be declared as actual costs or on the basis of unit costs in accordance with the usual cost accounting practices (i.e. ‘average personnel costs’) (see Article 5.2(a)). </w:t>
      </w:r>
    </w:p>
    <w:p w14:paraId="47BE1A8C" w14:textId="77777777" w:rsidR="00D4307B" w:rsidRDefault="00D4307B" w:rsidP="00D4307B">
      <w:pPr>
        <w:pStyle w:val="Default"/>
        <w:rPr>
          <w:rFonts w:ascii="Arial Narrow" w:hAnsi="Arial Narrow" w:cs="Times New Roman"/>
          <w:color w:val="auto"/>
          <w:sz w:val="22"/>
        </w:rPr>
      </w:pPr>
      <w:r w:rsidRPr="00785AC0">
        <w:rPr>
          <w:rFonts w:ascii="Arial Narrow" w:hAnsi="Arial Narrow" w:cs="Times New Roman"/>
          <w:color w:val="auto"/>
          <w:sz w:val="22"/>
        </w:rPr>
        <w:t xml:space="preserve">1.5.3 The costs must comply with the following conditions for eligibility: </w:t>
      </w:r>
    </w:p>
    <w:p w14:paraId="0B1F305C" w14:textId="77777777" w:rsidR="00047927" w:rsidRPr="00785AC0" w:rsidRDefault="00047927" w:rsidP="00D4307B">
      <w:pPr>
        <w:pStyle w:val="Default"/>
        <w:rPr>
          <w:rFonts w:ascii="Arial Narrow" w:hAnsi="Arial Narrow" w:cs="Times New Roman"/>
          <w:color w:val="auto"/>
          <w:sz w:val="22"/>
        </w:rPr>
      </w:pPr>
    </w:p>
    <w:p w14:paraId="630D4EB7" w14:textId="257B83E8" w:rsidR="00D4307B" w:rsidRPr="00785AC0" w:rsidRDefault="00D4307B" w:rsidP="00904F37">
      <w:pPr>
        <w:pStyle w:val="Default"/>
        <w:numPr>
          <w:ilvl w:val="0"/>
          <w:numId w:val="31"/>
        </w:numPr>
        <w:spacing w:after="218"/>
        <w:rPr>
          <w:rFonts w:ascii="Arial Narrow" w:hAnsi="Arial Narrow" w:cs="Times New Roman"/>
          <w:color w:val="auto"/>
          <w:sz w:val="22"/>
        </w:rPr>
      </w:pPr>
      <w:r w:rsidRPr="00785AC0">
        <w:rPr>
          <w:rFonts w:ascii="Arial Narrow" w:hAnsi="Arial Narrow" w:cs="Times New Roman"/>
          <w:color w:val="auto"/>
          <w:sz w:val="22"/>
        </w:rPr>
        <w:t xml:space="preserve">fulfil the general conditions for costs to be eligible (i.e. incurred/used during the action duration, necessary, linked to the action, etc.; see Article 6.1(a) and (b)) </w:t>
      </w:r>
    </w:p>
    <w:p w14:paraId="1091A4DD" w14:textId="62BA2F06" w:rsidR="00D4307B" w:rsidRPr="00785AC0" w:rsidRDefault="00047927" w:rsidP="00904F37">
      <w:pPr>
        <w:pStyle w:val="Default"/>
        <w:numPr>
          <w:ilvl w:val="0"/>
          <w:numId w:val="31"/>
        </w:numPr>
        <w:spacing w:after="218"/>
        <w:rPr>
          <w:rFonts w:ascii="Arial Narrow" w:hAnsi="Arial Narrow" w:cs="Times New Roman"/>
          <w:color w:val="auto"/>
          <w:sz w:val="22"/>
        </w:rPr>
      </w:pPr>
      <w:r>
        <w:rPr>
          <w:rFonts w:ascii="Arial Narrow" w:hAnsi="Arial Narrow" w:cs="Times New Roman"/>
          <w:color w:val="auto"/>
          <w:sz w:val="22"/>
        </w:rPr>
        <w:t>f</w:t>
      </w:r>
      <w:r w:rsidR="00D4307B" w:rsidRPr="00785AC0">
        <w:rPr>
          <w:rFonts w:ascii="Arial Narrow" w:hAnsi="Arial Narrow" w:cs="Times New Roman"/>
          <w:color w:val="auto"/>
          <w:sz w:val="22"/>
        </w:rPr>
        <w:t xml:space="preserve">ulfil the specific conditions for costs for employees (or equivalent), costs for natural persons working under a direct contract or costs of personnel seconded by a third party against payment </w:t>
      </w:r>
    </w:p>
    <w:p w14:paraId="3E6E78B8" w14:textId="1BAAEFCB" w:rsidR="00D4307B" w:rsidRPr="00785AC0" w:rsidRDefault="00D4307B" w:rsidP="00904F37">
      <w:pPr>
        <w:pStyle w:val="Default"/>
        <w:numPr>
          <w:ilvl w:val="0"/>
          <w:numId w:val="31"/>
        </w:numPr>
        <w:spacing w:after="218"/>
        <w:rPr>
          <w:rFonts w:ascii="Arial Narrow" w:hAnsi="Arial Narrow" w:cs="Times New Roman"/>
          <w:color w:val="auto"/>
          <w:sz w:val="22"/>
        </w:rPr>
      </w:pPr>
      <w:r w:rsidRPr="00785AC0">
        <w:rPr>
          <w:rFonts w:ascii="Arial Narrow" w:hAnsi="Arial Narrow" w:cs="Times New Roman"/>
          <w:color w:val="auto"/>
          <w:sz w:val="22"/>
        </w:rPr>
        <w:t xml:space="preserve">be incurred for providing trans-national or virtual access to research infrastructure </w:t>
      </w:r>
    </w:p>
    <w:p w14:paraId="2F19FACB" w14:textId="07BE06D5" w:rsidR="00D4307B" w:rsidRPr="00785AC0" w:rsidRDefault="00D4307B" w:rsidP="00904F37">
      <w:pPr>
        <w:pStyle w:val="Default"/>
        <w:numPr>
          <w:ilvl w:val="0"/>
          <w:numId w:val="31"/>
        </w:numPr>
        <w:rPr>
          <w:rFonts w:ascii="Arial Narrow" w:hAnsi="Arial Narrow" w:cs="Times New Roman"/>
          <w:color w:val="auto"/>
          <w:sz w:val="22"/>
        </w:rPr>
      </w:pPr>
      <w:r w:rsidRPr="00785AC0">
        <w:rPr>
          <w:rFonts w:ascii="Arial Narrow" w:hAnsi="Arial Narrow" w:cs="Times New Roman"/>
          <w:color w:val="auto"/>
          <w:sz w:val="22"/>
        </w:rPr>
        <w:t xml:space="preserve">fulfil the additional cost eligibility conditions set out in Article 16.1 or 16.2. </w:t>
      </w:r>
    </w:p>
    <w:p w14:paraId="12B71052" w14:textId="77777777" w:rsidR="00D4307B" w:rsidRPr="00785AC0" w:rsidRDefault="00D4307B" w:rsidP="00D4307B">
      <w:pPr>
        <w:pStyle w:val="Default"/>
        <w:rPr>
          <w:rFonts w:ascii="Arial Narrow" w:hAnsi="Arial Narrow" w:cs="Times New Roman"/>
          <w:color w:val="auto"/>
          <w:sz w:val="22"/>
        </w:rPr>
      </w:pPr>
    </w:p>
    <w:p w14:paraId="13F9D3B6" w14:textId="77777777" w:rsidR="00D4307B" w:rsidRDefault="00D4307B" w:rsidP="00D4307B">
      <w:pPr>
        <w:ind w:left="360"/>
      </w:pPr>
      <w:r w:rsidRPr="00785AC0">
        <w:t>1.5.4 The same rules for cost calculation apply as in points 1.1.4, 1.2.4 and 1.3.4.</w:t>
      </w:r>
    </w:p>
    <w:p w14:paraId="16F64696" w14:textId="77777777" w:rsidR="00785AC0" w:rsidRPr="00785AC0" w:rsidRDefault="00785AC0" w:rsidP="00785AC0">
      <w:pPr>
        <w:pStyle w:val="Default"/>
        <w:rPr>
          <w:rFonts w:ascii="Arial Narrow" w:hAnsi="Arial Narrow" w:cs="Times New Roman"/>
          <w:color w:val="auto"/>
          <w:sz w:val="22"/>
        </w:rPr>
      </w:pPr>
    </w:p>
    <w:p w14:paraId="422D8AC1" w14:textId="6F39B91C" w:rsidR="00011457" w:rsidRDefault="00011457" w:rsidP="00B82A42">
      <w:pPr>
        <w:rPr>
          <w:b/>
          <w:sz w:val="28"/>
          <w:szCs w:val="28"/>
        </w:rPr>
      </w:pPr>
    </w:p>
    <w:p w14:paraId="147F68CD" w14:textId="15E58944" w:rsidR="00011457" w:rsidRDefault="00011457" w:rsidP="00B82A42">
      <w:pPr>
        <w:rPr>
          <w:b/>
          <w:sz w:val="28"/>
          <w:szCs w:val="28"/>
        </w:rPr>
      </w:pPr>
    </w:p>
    <w:p w14:paraId="21CFA7D5" w14:textId="61569877" w:rsidR="00011457" w:rsidRDefault="00011457" w:rsidP="00B82A42">
      <w:pPr>
        <w:rPr>
          <w:b/>
          <w:sz w:val="28"/>
          <w:szCs w:val="28"/>
        </w:rPr>
      </w:pPr>
    </w:p>
    <w:p w14:paraId="5223FA1A" w14:textId="3B855DFA" w:rsidR="00011457" w:rsidRDefault="00011457" w:rsidP="00B82A42">
      <w:pPr>
        <w:rPr>
          <w:b/>
          <w:sz w:val="28"/>
          <w:szCs w:val="28"/>
        </w:rPr>
      </w:pPr>
    </w:p>
    <w:p w14:paraId="0F19A91D" w14:textId="77777777" w:rsidR="001A5E26" w:rsidRDefault="001A5E26" w:rsidP="006456DC">
      <w:pPr>
        <w:pStyle w:val="Heading1"/>
        <w:sectPr w:rsidR="001A5E26" w:rsidSect="001A5E26">
          <w:headerReference w:type="default" r:id="rId11"/>
          <w:footerReference w:type="default" r:id="rId12"/>
          <w:footerReference w:type="first" r:id="rId13"/>
          <w:type w:val="continuous"/>
          <w:pgSz w:w="11906" w:h="16838" w:code="9"/>
          <w:pgMar w:top="1411" w:right="1800" w:bottom="1973" w:left="749" w:header="562" w:footer="562" w:gutter="0"/>
          <w:cols w:space="708"/>
          <w:titlePg/>
          <w:docGrid w:linePitch="360"/>
        </w:sectPr>
      </w:pPr>
    </w:p>
    <w:p w14:paraId="444DE8B4" w14:textId="22C8DED7" w:rsidR="004439EC" w:rsidRPr="00C00EDF" w:rsidRDefault="00011457" w:rsidP="006456DC">
      <w:pPr>
        <w:pStyle w:val="Heading1"/>
      </w:pPr>
      <w:bookmarkStart w:id="21" w:name="_Toc461107077"/>
      <w:r>
        <w:lastRenderedPageBreak/>
        <w:t xml:space="preserve">Annex </w:t>
      </w:r>
      <w:r w:rsidR="001A5E26">
        <w:t>C</w:t>
      </w:r>
      <w:r w:rsidR="004439EC">
        <w:t xml:space="preserve">: </w:t>
      </w:r>
      <w:r w:rsidR="00D4307B">
        <w:t xml:space="preserve">Description of the </w:t>
      </w:r>
      <w:r w:rsidR="00047927">
        <w:t xml:space="preserve">Virtual Access </w:t>
      </w:r>
      <w:r w:rsidR="00D4307B">
        <w:t>infrastructures</w:t>
      </w:r>
      <w:bookmarkEnd w:id="21"/>
      <w:r w:rsidR="00D4307B">
        <w:t xml:space="preserve"> </w:t>
      </w:r>
    </w:p>
    <w:tbl>
      <w:tblPr>
        <w:tblW w:w="15541" w:type="dxa"/>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
        <w:gridCol w:w="984"/>
        <w:gridCol w:w="1221"/>
        <w:gridCol w:w="992"/>
        <w:gridCol w:w="1356"/>
        <w:gridCol w:w="1992"/>
        <w:gridCol w:w="1674"/>
        <w:gridCol w:w="5466"/>
        <w:gridCol w:w="884"/>
      </w:tblGrid>
      <w:tr w:rsidR="00CC73B8" w:rsidRPr="00CC73B8" w14:paraId="4294EEA4" w14:textId="77777777" w:rsidTr="00B82A42">
        <w:trPr>
          <w:trHeight w:val="255"/>
        </w:trPr>
        <w:tc>
          <w:tcPr>
            <w:tcW w:w="1052" w:type="dxa"/>
            <w:shd w:val="clear" w:color="auto" w:fill="auto"/>
            <w:noWrap/>
            <w:vAlign w:val="bottom"/>
            <w:hideMark/>
          </w:tcPr>
          <w:p w14:paraId="10FF7009"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ROOS</w:t>
            </w:r>
          </w:p>
        </w:tc>
        <w:tc>
          <w:tcPr>
            <w:tcW w:w="984" w:type="dxa"/>
            <w:shd w:val="clear" w:color="auto" w:fill="auto"/>
            <w:noWrap/>
            <w:vAlign w:val="bottom"/>
            <w:hideMark/>
          </w:tcPr>
          <w:p w14:paraId="3279B567" w14:textId="77777777" w:rsidR="00CC73B8" w:rsidRPr="00CC73B8" w:rsidRDefault="00CC73B8" w:rsidP="00CC73B8">
            <w:pPr>
              <w:jc w:val="left"/>
              <w:rPr>
                <w:rFonts w:ascii="Arial" w:hAnsi="Arial" w:cs="Arial"/>
                <w:sz w:val="12"/>
                <w:szCs w:val="12"/>
                <w:lang w:eastAsia="en-GB"/>
              </w:rPr>
            </w:pPr>
          </w:p>
        </w:tc>
        <w:tc>
          <w:tcPr>
            <w:tcW w:w="1221" w:type="dxa"/>
            <w:shd w:val="clear" w:color="auto" w:fill="auto"/>
            <w:noWrap/>
            <w:vAlign w:val="bottom"/>
            <w:hideMark/>
          </w:tcPr>
          <w:p w14:paraId="023109BD"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Service name</w:t>
            </w:r>
          </w:p>
        </w:tc>
        <w:tc>
          <w:tcPr>
            <w:tcW w:w="992" w:type="dxa"/>
            <w:shd w:val="clear" w:color="auto" w:fill="auto"/>
            <w:noWrap/>
            <w:vAlign w:val="bottom"/>
            <w:hideMark/>
          </w:tcPr>
          <w:p w14:paraId="2E4F388E"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Institute</w:t>
            </w:r>
          </w:p>
        </w:tc>
        <w:tc>
          <w:tcPr>
            <w:tcW w:w="1276" w:type="dxa"/>
            <w:shd w:val="clear" w:color="auto" w:fill="auto"/>
            <w:noWrap/>
            <w:vAlign w:val="bottom"/>
            <w:hideMark/>
          </w:tcPr>
          <w:p w14:paraId="30396F77"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Contact name</w:t>
            </w:r>
          </w:p>
        </w:tc>
        <w:tc>
          <w:tcPr>
            <w:tcW w:w="1992" w:type="dxa"/>
            <w:shd w:val="clear" w:color="auto" w:fill="auto"/>
            <w:noWrap/>
            <w:vAlign w:val="bottom"/>
            <w:hideMark/>
          </w:tcPr>
          <w:p w14:paraId="2675E47A"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Contact email</w:t>
            </w:r>
          </w:p>
        </w:tc>
        <w:tc>
          <w:tcPr>
            <w:tcW w:w="1674" w:type="dxa"/>
            <w:shd w:val="clear" w:color="auto" w:fill="auto"/>
            <w:noWrap/>
            <w:vAlign w:val="bottom"/>
            <w:hideMark/>
          </w:tcPr>
          <w:p w14:paraId="13CAD14C"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Location</w:t>
            </w:r>
          </w:p>
        </w:tc>
        <w:tc>
          <w:tcPr>
            <w:tcW w:w="5466" w:type="dxa"/>
            <w:shd w:val="clear" w:color="auto" w:fill="auto"/>
            <w:noWrap/>
            <w:vAlign w:val="bottom"/>
            <w:hideMark/>
          </w:tcPr>
          <w:p w14:paraId="66CC1431"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Web address</w:t>
            </w:r>
          </w:p>
        </w:tc>
        <w:tc>
          <w:tcPr>
            <w:tcW w:w="884" w:type="dxa"/>
            <w:shd w:val="clear" w:color="auto" w:fill="auto"/>
            <w:noWrap/>
            <w:vAlign w:val="bottom"/>
            <w:hideMark/>
          </w:tcPr>
          <w:p w14:paraId="3E2F95DC"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Annual operating costs</w:t>
            </w:r>
          </w:p>
        </w:tc>
      </w:tr>
      <w:tr w:rsidR="00CC73B8" w:rsidRPr="00CC73B8" w14:paraId="318AADD9" w14:textId="77777777" w:rsidTr="00B82A42">
        <w:trPr>
          <w:trHeight w:val="360"/>
        </w:trPr>
        <w:tc>
          <w:tcPr>
            <w:tcW w:w="1052" w:type="dxa"/>
            <w:shd w:val="clear" w:color="auto" w:fill="auto"/>
            <w:noWrap/>
            <w:vAlign w:val="bottom"/>
            <w:hideMark/>
          </w:tcPr>
          <w:p w14:paraId="6693DB9F"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Arctic</w:t>
            </w:r>
          </w:p>
        </w:tc>
        <w:tc>
          <w:tcPr>
            <w:tcW w:w="984" w:type="dxa"/>
            <w:shd w:val="clear" w:color="auto" w:fill="auto"/>
            <w:noWrap/>
            <w:vAlign w:val="bottom"/>
            <w:hideMark/>
          </w:tcPr>
          <w:p w14:paraId="515D5EFE" w14:textId="77777777" w:rsidR="00CC73B8" w:rsidRPr="00CC73B8" w:rsidRDefault="00CC73B8" w:rsidP="00CC73B8">
            <w:pPr>
              <w:jc w:val="left"/>
              <w:rPr>
                <w:rFonts w:ascii="Arial" w:hAnsi="Arial" w:cs="Arial"/>
                <w:sz w:val="12"/>
                <w:szCs w:val="12"/>
                <w:lang w:eastAsia="en-GB"/>
              </w:rPr>
            </w:pPr>
            <w:proofErr w:type="spellStart"/>
            <w:r w:rsidRPr="00CC73B8">
              <w:rPr>
                <w:rFonts w:ascii="Arial" w:hAnsi="Arial" w:cs="Arial"/>
                <w:sz w:val="12"/>
                <w:szCs w:val="12"/>
                <w:lang w:eastAsia="en-GB"/>
              </w:rPr>
              <w:t>NorFerry</w:t>
            </w:r>
            <w:proofErr w:type="spellEnd"/>
          </w:p>
        </w:tc>
        <w:tc>
          <w:tcPr>
            <w:tcW w:w="1221" w:type="dxa"/>
            <w:shd w:val="clear" w:color="auto" w:fill="auto"/>
            <w:noWrap/>
            <w:vAlign w:val="bottom"/>
            <w:hideMark/>
          </w:tcPr>
          <w:p w14:paraId="06121643" w14:textId="77777777" w:rsidR="00CC73B8" w:rsidRPr="00CC73B8" w:rsidRDefault="00CC73B8" w:rsidP="00CC73B8">
            <w:pPr>
              <w:jc w:val="left"/>
              <w:rPr>
                <w:rFonts w:ascii="Arial" w:hAnsi="Arial" w:cs="Arial"/>
                <w:sz w:val="12"/>
                <w:szCs w:val="12"/>
                <w:lang w:eastAsia="en-GB"/>
              </w:rPr>
            </w:pPr>
            <w:proofErr w:type="spellStart"/>
            <w:r w:rsidRPr="00CC73B8">
              <w:rPr>
                <w:rFonts w:ascii="Arial" w:hAnsi="Arial" w:cs="Arial"/>
                <w:sz w:val="12"/>
                <w:szCs w:val="12"/>
                <w:lang w:eastAsia="en-GB"/>
              </w:rPr>
              <w:t>NorFerry</w:t>
            </w:r>
            <w:proofErr w:type="spellEnd"/>
          </w:p>
        </w:tc>
        <w:tc>
          <w:tcPr>
            <w:tcW w:w="992" w:type="dxa"/>
            <w:shd w:val="clear" w:color="auto" w:fill="auto"/>
            <w:noWrap/>
            <w:vAlign w:val="bottom"/>
            <w:hideMark/>
          </w:tcPr>
          <w:p w14:paraId="7EECAF99"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NIVA</w:t>
            </w:r>
          </w:p>
        </w:tc>
        <w:tc>
          <w:tcPr>
            <w:tcW w:w="1276" w:type="dxa"/>
            <w:shd w:val="clear" w:color="auto" w:fill="auto"/>
            <w:noWrap/>
            <w:vAlign w:val="bottom"/>
            <w:hideMark/>
          </w:tcPr>
          <w:p w14:paraId="591987AD" w14:textId="77777777" w:rsidR="00CC73B8" w:rsidRPr="00CC73B8" w:rsidRDefault="00CC73B8" w:rsidP="00CC73B8">
            <w:pPr>
              <w:jc w:val="left"/>
              <w:rPr>
                <w:rFonts w:ascii="Arial" w:hAnsi="Arial" w:cs="Arial"/>
                <w:color w:val="00FF00"/>
                <w:sz w:val="12"/>
                <w:szCs w:val="12"/>
                <w:lang w:eastAsia="en-GB"/>
              </w:rPr>
            </w:pPr>
            <w:r w:rsidRPr="00CC73B8">
              <w:rPr>
                <w:rFonts w:ascii="Arial" w:hAnsi="Arial" w:cs="Arial"/>
                <w:color w:val="00FF00"/>
                <w:sz w:val="12"/>
                <w:szCs w:val="12"/>
                <w:lang w:eastAsia="en-GB"/>
              </w:rPr>
              <w:t>Kai Sorensen</w:t>
            </w:r>
          </w:p>
        </w:tc>
        <w:tc>
          <w:tcPr>
            <w:tcW w:w="1992" w:type="dxa"/>
            <w:shd w:val="clear" w:color="auto" w:fill="auto"/>
            <w:noWrap/>
            <w:vAlign w:val="bottom"/>
            <w:hideMark/>
          </w:tcPr>
          <w:p w14:paraId="4376E4DE"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kai.sorensen@niva.no</w:t>
            </w:r>
          </w:p>
        </w:tc>
        <w:tc>
          <w:tcPr>
            <w:tcW w:w="1674" w:type="dxa"/>
            <w:shd w:val="clear" w:color="auto" w:fill="auto"/>
            <w:noWrap/>
            <w:vAlign w:val="bottom"/>
            <w:hideMark/>
          </w:tcPr>
          <w:p w14:paraId="4336FD81"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Baltic, North Sea, Atlantic Sea and Arctic areas.</w:t>
            </w:r>
          </w:p>
        </w:tc>
        <w:tc>
          <w:tcPr>
            <w:tcW w:w="5466" w:type="dxa"/>
            <w:shd w:val="clear" w:color="auto" w:fill="auto"/>
            <w:noWrap/>
            <w:vAlign w:val="bottom"/>
            <w:hideMark/>
          </w:tcPr>
          <w:p w14:paraId="2FA80413" w14:textId="77777777" w:rsidR="00CC73B8" w:rsidRPr="00CC73B8" w:rsidRDefault="0017221D" w:rsidP="00CC73B8">
            <w:pPr>
              <w:jc w:val="left"/>
              <w:rPr>
                <w:rFonts w:ascii="Arial" w:hAnsi="Arial" w:cs="Arial"/>
                <w:color w:val="0000FF"/>
                <w:sz w:val="12"/>
                <w:szCs w:val="12"/>
                <w:u w:val="single"/>
                <w:lang w:eastAsia="en-GB"/>
              </w:rPr>
            </w:pPr>
            <w:hyperlink r:id="rId14" w:history="1">
              <w:r w:rsidR="00CC73B8" w:rsidRPr="00CC73B8">
                <w:rPr>
                  <w:rFonts w:ascii="Arial" w:hAnsi="Arial" w:cs="Arial"/>
                  <w:color w:val="0000FF"/>
                  <w:sz w:val="12"/>
                  <w:szCs w:val="12"/>
                  <w:u w:val="single"/>
                  <w:lang w:eastAsia="en-GB"/>
                </w:rPr>
                <w:t>http://www.niva.no</w:t>
              </w:r>
            </w:hyperlink>
          </w:p>
        </w:tc>
        <w:tc>
          <w:tcPr>
            <w:tcW w:w="884" w:type="dxa"/>
            <w:shd w:val="clear" w:color="auto" w:fill="auto"/>
            <w:noWrap/>
            <w:vAlign w:val="bottom"/>
            <w:hideMark/>
          </w:tcPr>
          <w:p w14:paraId="5BB107F2" w14:textId="77777777" w:rsidR="00CC73B8" w:rsidRPr="00CC73B8" w:rsidRDefault="00CC73B8" w:rsidP="00CC73B8">
            <w:pPr>
              <w:jc w:val="right"/>
              <w:rPr>
                <w:rFonts w:ascii="Arial" w:hAnsi="Arial" w:cs="Arial"/>
                <w:sz w:val="12"/>
                <w:szCs w:val="12"/>
                <w:lang w:eastAsia="en-GB"/>
              </w:rPr>
            </w:pPr>
            <w:r w:rsidRPr="00CC73B8">
              <w:rPr>
                <w:rFonts w:ascii="Arial" w:hAnsi="Arial" w:cs="Arial"/>
                <w:sz w:val="12"/>
                <w:szCs w:val="12"/>
                <w:lang w:eastAsia="en-GB"/>
              </w:rPr>
              <w:t>€220,000.00</w:t>
            </w:r>
          </w:p>
        </w:tc>
      </w:tr>
      <w:tr w:rsidR="00CC73B8" w:rsidRPr="00CC73B8" w14:paraId="6339A99E" w14:textId="77777777" w:rsidTr="00B82A42">
        <w:trPr>
          <w:trHeight w:val="255"/>
        </w:trPr>
        <w:tc>
          <w:tcPr>
            <w:tcW w:w="1052" w:type="dxa"/>
            <w:shd w:val="clear" w:color="auto" w:fill="auto"/>
            <w:noWrap/>
            <w:vAlign w:val="bottom"/>
            <w:hideMark/>
          </w:tcPr>
          <w:p w14:paraId="303C3CFE"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NOOS</w:t>
            </w:r>
          </w:p>
        </w:tc>
        <w:tc>
          <w:tcPr>
            <w:tcW w:w="984" w:type="dxa"/>
            <w:shd w:val="clear" w:color="auto" w:fill="auto"/>
            <w:noWrap/>
            <w:vAlign w:val="bottom"/>
            <w:hideMark/>
          </w:tcPr>
          <w:p w14:paraId="11FCA9FA"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COSYNA</w:t>
            </w:r>
          </w:p>
        </w:tc>
        <w:tc>
          <w:tcPr>
            <w:tcW w:w="1221" w:type="dxa"/>
            <w:shd w:val="clear" w:color="auto" w:fill="auto"/>
            <w:noWrap/>
            <w:vAlign w:val="bottom"/>
            <w:hideMark/>
          </w:tcPr>
          <w:p w14:paraId="25119D29"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COSYNA</w:t>
            </w:r>
          </w:p>
        </w:tc>
        <w:tc>
          <w:tcPr>
            <w:tcW w:w="992" w:type="dxa"/>
            <w:shd w:val="clear" w:color="auto" w:fill="auto"/>
            <w:noWrap/>
            <w:vAlign w:val="bottom"/>
            <w:hideMark/>
          </w:tcPr>
          <w:p w14:paraId="2FC6F05B"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HZG</w:t>
            </w:r>
          </w:p>
        </w:tc>
        <w:tc>
          <w:tcPr>
            <w:tcW w:w="1276" w:type="dxa"/>
            <w:shd w:val="clear" w:color="auto" w:fill="auto"/>
            <w:noWrap/>
            <w:vAlign w:val="bottom"/>
            <w:hideMark/>
          </w:tcPr>
          <w:p w14:paraId="7DFFB151" w14:textId="77777777" w:rsidR="00CC73B8" w:rsidRPr="00CC73B8" w:rsidRDefault="00CC73B8" w:rsidP="00CC73B8">
            <w:pPr>
              <w:jc w:val="left"/>
              <w:rPr>
                <w:rFonts w:ascii="Arial" w:hAnsi="Arial" w:cs="Arial"/>
                <w:color w:val="FF9900"/>
                <w:sz w:val="12"/>
                <w:szCs w:val="12"/>
                <w:lang w:eastAsia="en-GB"/>
              </w:rPr>
            </w:pPr>
            <w:r w:rsidRPr="00CC73B8">
              <w:rPr>
                <w:rFonts w:ascii="Arial" w:hAnsi="Arial" w:cs="Arial"/>
                <w:color w:val="FF9900"/>
                <w:sz w:val="12"/>
                <w:szCs w:val="12"/>
                <w:lang w:eastAsia="en-GB"/>
              </w:rPr>
              <w:t>Willi Petersen</w:t>
            </w:r>
          </w:p>
        </w:tc>
        <w:tc>
          <w:tcPr>
            <w:tcW w:w="1992" w:type="dxa"/>
            <w:shd w:val="clear" w:color="auto" w:fill="auto"/>
            <w:noWrap/>
            <w:vAlign w:val="bottom"/>
            <w:hideMark/>
          </w:tcPr>
          <w:p w14:paraId="55425D98"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wilhelm.petersen@hzg.de</w:t>
            </w:r>
          </w:p>
        </w:tc>
        <w:tc>
          <w:tcPr>
            <w:tcW w:w="1674" w:type="dxa"/>
            <w:shd w:val="clear" w:color="auto" w:fill="auto"/>
            <w:noWrap/>
            <w:vAlign w:val="bottom"/>
            <w:hideMark/>
          </w:tcPr>
          <w:p w14:paraId="6E0D8315"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North Sea</w:t>
            </w:r>
          </w:p>
        </w:tc>
        <w:tc>
          <w:tcPr>
            <w:tcW w:w="5466" w:type="dxa"/>
            <w:shd w:val="clear" w:color="auto" w:fill="auto"/>
            <w:noWrap/>
            <w:vAlign w:val="bottom"/>
            <w:hideMark/>
          </w:tcPr>
          <w:p w14:paraId="176AA7EE"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htto://www.cosyna.de</w:t>
            </w:r>
          </w:p>
        </w:tc>
        <w:tc>
          <w:tcPr>
            <w:tcW w:w="884" w:type="dxa"/>
            <w:shd w:val="clear" w:color="auto" w:fill="auto"/>
            <w:noWrap/>
            <w:vAlign w:val="bottom"/>
            <w:hideMark/>
          </w:tcPr>
          <w:p w14:paraId="71B90D21" w14:textId="77777777" w:rsidR="00CC73B8" w:rsidRPr="00CC73B8" w:rsidRDefault="00CC73B8" w:rsidP="00CC73B8">
            <w:pPr>
              <w:jc w:val="right"/>
              <w:rPr>
                <w:rFonts w:ascii="Arial" w:hAnsi="Arial" w:cs="Arial"/>
                <w:sz w:val="12"/>
                <w:szCs w:val="12"/>
                <w:lang w:eastAsia="en-GB"/>
              </w:rPr>
            </w:pPr>
            <w:r w:rsidRPr="00CC73B8">
              <w:rPr>
                <w:rFonts w:ascii="Arial" w:hAnsi="Arial" w:cs="Arial"/>
                <w:sz w:val="12"/>
                <w:szCs w:val="12"/>
                <w:lang w:eastAsia="en-GB"/>
              </w:rPr>
              <w:t>€168,212.50</w:t>
            </w:r>
          </w:p>
        </w:tc>
      </w:tr>
      <w:tr w:rsidR="00CC73B8" w:rsidRPr="00CC73B8" w14:paraId="07C4611E" w14:textId="77777777" w:rsidTr="00B82A42">
        <w:trPr>
          <w:trHeight w:val="255"/>
        </w:trPr>
        <w:tc>
          <w:tcPr>
            <w:tcW w:w="1052" w:type="dxa"/>
            <w:shd w:val="clear" w:color="auto" w:fill="auto"/>
            <w:noWrap/>
            <w:vAlign w:val="bottom"/>
            <w:hideMark/>
          </w:tcPr>
          <w:p w14:paraId="362CEB57"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NOOS</w:t>
            </w:r>
          </w:p>
        </w:tc>
        <w:tc>
          <w:tcPr>
            <w:tcW w:w="984" w:type="dxa"/>
            <w:shd w:val="clear" w:color="auto" w:fill="auto"/>
            <w:noWrap/>
            <w:vAlign w:val="bottom"/>
            <w:hideMark/>
          </w:tcPr>
          <w:p w14:paraId="744D3362"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EMECO</w:t>
            </w:r>
          </w:p>
        </w:tc>
        <w:tc>
          <w:tcPr>
            <w:tcW w:w="1221" w:type="dxa"/>
            <w:shd w:val="clear" w:color="auto" w:fill="auto"/>
            <w:noWrap/>
            <w:vAlign w:val="bottom"/>
            <w:hideMark/>
          </w:tcPr>
          <w:p w14:paraId="50B91B14"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EMECO</w:t>
            </w:r>
          </w:p>
        </w:tc>
        <w:tc>
          <w:tcPr>
            <w:tcW w:w="992" w:type="dxa"/>
            <w:shd w:val="clear" w:color="auto" w:fill="auto"/>
            <w:noWrap/>
            <w:vAlign w:val="bottom"/>
            <w:hideMark/>
          </w:tcPr>
          <w:p w14:paraId="6850BE6E"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CEFAS</w:t>
            </w:r>
          </w:p>
        </w:tc>
        <w:tc>
          <w:tcPr>
            <w:tcW w:w="1276" w:type="dxa"/>
            <w:shd w:val="clear" w:color="auto" w:fill="auto"/>
            <w:noWrap/>
            <w:vAlign w:val="bottom"/>
            <w:hideMark/>
          </w:tcPr>
          <w:p w14:paraId="7CA67EF0" w14:textId="1AFB273D" w:rsidR="00CC73B8" w:rsidRPr="00CC73B8" w:rsidRDefault="00470D9B" w:rsidP="00CC73B8">
            <w:pPr>
              <w:jc w:val="left"/>
              <w:rPr>
                <w:rFonts w:ascii="Arial" w:hAnsi="Arial" w:cs="Arial"/>
                <w:color w:val="FF9900"/>
                <w:sz w:val="12"/>
                <w:szCs w:val="12"/>
                <w:lang w:eastAsia="en-GB"/>
              </w:rPr>
            </w:pPr>
            <w:r>
              <w:rPr>
                <w:rFonts w:ascii="Arial" w:hAnsi="Arial" w:cs="Arial"/>
                <w:color w:val="FF9900"/>
                <w:sz w:val="12"/>
                <w:szCs w:val="12"/>
                <w:lang w:eastAsia="en-GB"/>
              </w:rPr>
              <w:t xml:space="preserve">Eva </w:t>
            </w:r>
            <w:proofErr w:type="spellStart"/>
            <w:r>
              <w:rPr>
                <w:rFonts w:ascii="Arial" w:hAnsi="Arial" w:cs="Arial"/>
                <w:color w:val="FF9900"/>
                <w:sz w:val="12"/>
                <w:szCs w:val="12"/>
                <w:lang w:eastAsia="en-GB"/>
              </w:rPr>
              <w:t>Garnacho</w:t>
            </w:r>
            <w:proofErr w:type="spellEnd"/>
          </w:p>
        </w:tc>
        <w:tc>
          <w:tcPr>
            <w:tcW w:w="1992" w:type="dxa"/>
            <w:shd w:val="clear" w:color="auto" w:fill="auto"/>
            <w:noWrap/>
            <w:vAlign w:val="bottom"/>
            <w:hideMark/>
          </w:tcPr>
          <w:p w14:paraId="1A60BC7E" w14:textId="54C7964F" w:rsidR="00CC73B8" w:rsidRPr="00CC73B8" w:rsidRDefault="00470D9B" w:rsidP="00CC73B8">
            <w:pPr>
              <w:jc w:val="left"/>
              <w:rPr>
                <w:rFonts w:ascii="Arial" w:hAnsi="Arial" w:cs="Arial"/>
                <w:sz w:val="12"/>
                <w:szCs w:val="12"/>
                <w:lang w:eastAsia="en-GB"/>
              </w:rPr>
            </w:pPr>
            <w:r>
              <w:rPr>
                <w:rFonts w:ascii="Arial" w:hAnsi="Arial" w:cs="Arial"/>
                <w:sz w:val="12"/>
                <w:szCs w:val="12"/>
                <w:lang w:eastAsia="en-GB"/>
              </w:rPr>
              <w:t>Eva.garnacho</w:t>
            </w:r>
            <w:r w:rsidR="00CC73B8" w:rsidRPr="00CC73B8">
              <w:rPr>
                <w:rFonts w:ascii="Arial" w:hAnsi="Arial" w:cs="Arial"/>
                <w:sz w:val="12"/>
                <w:szCs w:val="12"/>
                <w:lang w:eastAsia="en-GB"/>
              </w:rPr>
              <w:t>@cefas.co.uk</w:t>
            </w:r>
          </w:p>
        </w:tc>
        <w:tc>
          <w:tcPr>
            <w:tcW w:w="1674" w:type="dxa"/>
            <w:shd w:val="clear" w:color="auto" w:fill="auto"/>
            <w:noWrap/>
            <w:vAlign w:val="bottom"/>
            <w:hideMark/>
          </w:tcPr>
          <w:p w14:paraId="0C2BF8A1"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Lowestoft, UK</w:t>
            </w:r>
          </w:p>
        </w:tc>
        <w:tc>
          <w:tcPr>
            <w:tcW w:w="5466" w:type="dxa"/>
            <w:shd w:val="clear" w:color="auto" w:fill="auto"/>
            <w:noWrap/>
            <w:vAlign w:val="bottom"/>
            <w:hideMark/>
          </w:tcPr>
          <w:p w14:paraId="0DEDFD93" w14:textId="77777777" w:rsidR="00CC73B8" w:rsidRPr="00CC73B8" w:rsidRDefault="0017221D" w:rsidP="00CC73B8">
            <w:pPr>
              <w:jc w:val="left"/>
              <w:rPr>
                <w:rFonts w:ascii="Arial" w:hAnsi="Arial" w:cs="Arial"/>
                <w:color w:val="0000FF"/>
                <w:sz w:val="12"/>
                <w:szCs w:val="12"/>
                <w:u w:val="single"/>
                <w:lang w:eastAsia="en-GB"/>
              </w:rPr>
            </w:pPr>
            <w:hyperlink r:id="rId15" w:history="1">
              <w:r w:rsidR="00CC73B8" w:rsidRPr="00CC73B8">
                <w:rPr>
                  <w:rFonts w:ascii="Arial" w:hAnsi="Arial" w:cs="Arial"/>
                  <w:color w:val="0000FF"/>
                  <w:sz w:val="12"/>
                  <w:szCs w:val="12"/>
                  <w:u w:val="single"/>
                  <w:lang w:eastAsia="en-GB"/>
                </w:rPr>
                <w:t>http://www.jerico-fp7.eu/datatool/</w:t>
              </w:r>
            </w:hyperlink>
          </w:p>
        </w:tc>
        <w:tc>
          <w:tcPr>
            <w:tcW w:w="884" w:type="dxa"/>
            <w:shd w:val="clear" w:color="auto" w:fill="auto"/>
            <w:noWrap/>
            <w:vAlign w:val="bottom"/>
            <w:hideMark/>
          </w:tcPr>
          <w:p w14:paraId="7E25B602" w14:textId="77777777" w:rsidR="00CC73B8" w:rsidRPr="00CC73B8" w:rsidRDefault="00CC73B8" w:rsidP="00CC73B8">
            <w:pPr>
              <w:jc w:val="right"/>
              <w:rPr>
                <w:rFonts w:ascii="Arial" w:hAnsi="Arial" w:cs="Arial"/>
                <w:sz w:val="12"/>
                <w:szCs w:val="12"/>
                <w:lang w:eastAsia="en-GB"/>
              </w:rPr>
            </w:pPr>
            <w:r w:rsidRPr="00CC73B8">
              <w:rPr>
                <w:rFonts w:ascii="Arial" w:hAnsi="Arial" w:cs="Arial"/>
                <w:sz w:val="12"/>
                <w:szCs w:val="12"/>
                <w:lang w:eastAsia="en-GB"/>
              </w:rPr>
              <w:t>€130,000.00</w:t>
            </w:r>
          </w:p>
        </w:tc>
      </w:tr>
      <w:tr w:rsidR="00CC73B8" w:rsidRPr="00CC73B8" w14:paraId="08D144CF" w14:textId="77777777" w:rsidTr="00B82A42">
        <w:trPr>
          <w:trHeight w:val="255"/>
        </w:trPr>
        <w:tc>
          <w:tcPr>
            <w:tcW w:w="1052" w:type="dxa"/>
            <w:shd w:val="clear" w:color="auto" w:fill="auto"/>
            <w:noWrap/>
            <w:vAlign w:val="bottom"/>
            <w:hideMark/>
          </w:tcPr>
          <w:p w14:paraId="13CE6F14"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BOOS</w:t>
            </w:r>
          </w:p>
        </w:tc>
        <w:tc>
          <w:tcPr>
            <w:tcW w:w="984" w:type="dxa"/>
            <w:shd w:val="clear" w:color="auto" w:fill="auto"/>
            <w:noWrap/>
            <w:vAlign w:val="bottom"/>
            <w:hideMark/>
          </w:tcPr>
          <w:p w14:paraId="71880810" w14:textId="77777777" w:rsidR="00CC73B8" w:rsidRPr="00CC73B8" w:rsidRDefault="00CC73B8" w:rsidP="00CC73B8">
            <w:pPr>
              <w:jc w:val="left"/>
              <w:rPr>
                <w:rFonts w:ascii="Arial" w:hAnsi="Arial" w:cs="Arial"/>
                <w:sz w:val="12"/>
                <w:szCs w:val="12"/>
                <w:lang w:eastAsia="en-GB"/>
              </w:rPr>
            </w:pPr>
            <w:proofErr w:type="spellStart"/>
            <w:r w:rsidRPr="00CC73B8">
              <w:rPr>
                <w:rFonts w:ascii="Arial" w:hAnsi="Arial" w:cs="Arial"/>
                <w:sz w:val="12"/>
                <w:szCs w:val="12"/>
                <w:lang w:eastAsia="en-GB"/>
              </w:rPr>
              <w:t>Utö</w:t>
            </w:r>
            <w:proofErr w:type="spellEnd"/>
          </w:p>
        </w:tc>
        <w:tc>
          <w:tcPr>
            <w:tcW w:w="1221" w:type="dxa"/>
            <w:shd w:val="clear" w:color="auto" w:fill="auto"/>
            <w:noWrap/>
            <w:vAlign w:val="bottom"/>
            <w:hideMark/>
          </w:tcPr>
          <w:p w14:paraId="0AAA37B1" w14:textId="77777777" w:rsidR="00CC73B8" w:rsidRPr="00CC73B8" w:rsidRDefault="00CC73B8" w:rsidP="00CC73B8">
            <w:pPr>
              <w:jc w:val="left"/>
              <w:rPr>
                <w:rFonts w:ascii="Arial" w:hAnsi="Arial" w:cs="Arial"/>
                <w:sz w:val="12"/>
                <w:szCs w:val="12"/>
                <w:lang w:eastAsia="en-GB"/>
              </w:rPr>
            </w:pPr>
            <w:proofErr w:type="spellStart"/>
            <w:r w:rsidRPr="00CC73B8">
              <w:rPr>
                <w:rFonts w:ascii="Arial" w:hAnsi="Arial" w:cs="Arial"/>
                <w:sz w:val="12"/>
                <w:szCs w:val="12"/>
                <w:lang w:eastAsia="en-GB"/>
              </w:rPr>
              <w:t>Utö</w:t>
            </w:r>
            <w:proofErr w:type="spellEnd"/>
            <w:r w:rsidRPr="00CC73B8">
              <w:rPr>
                <w:rFonts w:ascii="Arial" w:hAnsi="Arial" w:cs="Arial"/>
                <w:sz w:val="12"/>
                <w:szCs w:val="12"/>
                <w:lang w:eastAsia="en-GB"/>
              </w:rPr>
              <w:t xml:space="preserve"> Atmospheric and Marine Research Station</w:t>
            </w:r>
          </w:p>
        </w:tc>
        <w:tc>
          <w:tcPr>
            <w:tcW w:w="992" w:type="dxa"/>
            <w:shd w:val="clear" w:color="auto" w:fill="auto"/>
            <w:noWrap/>
            <w:vAlign w:val="bottom"/>
            <w:hideMark/>
          </w:tcPr>
          <w:p w14:paraId="3F2727BD"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FMI</w:t>
            </w:r>
          </w:p>
        </w:tc>
        <w:tc>
          <w:tcPr>
            <w:tcW w:w="1276" w:type="dxa"/>
            <w:shd w:val="clear" w:color="auto" w:fill="auto"/>
            <w:noWrap/>
            <w:vAlign w:val="bottom"/>
            <w:hideMark/>
          </w:tcPr>
          <w:p w14:paraId="5C2C5E77" w14:textId="77777777" w:rsidR="00CC73B8" w:rsidRPr="00CC73B8" w:rsidRDefault="00CC73B8" w:rsidP="00CC73B8">
            <w:pPr>
              <w:jc w:val="left"/>
              <w:rPr>
                <w:rFonts w:ascii="Arial" w:hAnsi="Arial" w:cs="Arial"/>
                <w:color w:val="00FF00"/>
                <w:sz w:val="12"/>
                <w:szCs w:val="12"/>
                <w:lang w:eastAsia="en-GB"/>
              </w:rPr>
            </w:pPr>
            <w:r w:rsidRPr="00CC73B8">
              <w:rPr>
                <w:rFonts w:ascii="Arial" w:hAnsi="Arial" w:cs="Arial"/>
                <w:color w:val="00FF00"/>
                <w:sz w:val="12"/>
                <w:szCs w:val="12"/>
                <w:lang w:eastAsia="en-GB"/>
              </w:rPr>
              <w:t xml:space="preserve">Lauri </w:t>
            </w:r>
            <w:proofErr w:type="spellStart"/>
            <w:r w:rsidRPr="00CC73B8">
              <w:rPr>
                <w:rFonts w:ascii="Arial" w:hAnsi="Arial" w:cs="Arial"/>
                <w:color w:val="00FF00"/>
                <w:sz w:val="12"/>
                <w:szCs w:val="12"/>
                <w:lang w:eastAsia="en-GB"/>
              </w:rPr>
              <w:t>Laakso</w:t>
            </w:r>
            <w:proofErr w:type="spellEnd"/>
          </w:p>
        </w:tc>
        <w:tc>
          <w:tcPr>
            <w:tcW w:w="1992" w:type="dxa"/>
            <w:shd w:val="clear" w:color="auto" w:fill="auto"/>
            <w:noWrap/>
            <w:vAlign w:val="bottom"/>
            <w:hideMark/>
          </w:tcPr>
          <w:p w14:paraId="2D30EF25" w14:textId="77777777" w:rsidR="00CC73B8" w:rsidRPr="00CC73B8" w:rsidRDefault="0017221D" w:rsidP="00CC73B8">
            <w:pPr>
              <w:jc w:val="left"/>
              <w:rPr>
                <w:rFonts w:ascii="Arial" w:hAnsi="Arial" w:cs="Arial"/>
                <w:color w:val="0563C1"/>
                <w:sz w:val="12"/>
                <w:szCs w:val="12"/>
                <w:u w:val="single"/>
                <w:lang w:eastAsia="en-GB"/>
              </w:rPr>
            </w:pPr>
            <w:hyperlink r:id="rId16" w:history="1">
              <w:r w:rsidR="00CC73B8" w:rsidRPr="00CC73B8">
                <w:rPr>
                  <w:rFonts w:ascii="Arial" w:hAnsi="Arial" w:cs="Arial"/>
                  <w:color w:val="0563C1"/>
                  <w:sz w:val="12"/>
                  <w:szCs w:val="12"/>
                  <w:u w:val="single"/>
                  <w:lang w:eastAsia="en-GB"/>
                </w:rPr>
                <w:t>Lauri.Laakso@fmi.fi</w:t>
              </w:r>
            </w:hyperlink>
          </w:p>
        </w:tc>
        <w:tc>
          <w:tcPr>
            <w:tcW w:w="1674" w:type="dxa"/>
            <w:shd w:val="clear" w:color="auto" w:fill="auto"/>
            <w:noWrap/>
            <w:vAlign w:val="bottom"/>
            <w:hideMark/>
          </w:tcPr>
          <w:p w14:paraId="49533835"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 xml:space="preserve">Baltic Sea; Archipelago Sea, Island of </w:t>
            </w:r>
            <w:proofErr w:type="spellStart"/>
            <w:r w:rsidRPr="00CC73B8">
              <w:rPr>
                <w:rFonts w:ascii="Arial" w:hAnsi="Arial" w:cs="Arial"/>
                <w:sz w:val="12"/>
                <w:szCs w:val="12"/>
                <w:lang w:eastAsia="en-GB"/>
              </w:rPr>
              <w:t>Utö</w:t>
            </w:r>
            <w:proofErr w:type="spellEnd"/>
          </w:p>
        </w:tc>
        <w:tc>
          <w:tcPr>
            <w:tcW w:w="5466" w:type="dxa"/>
            <w:shd w:val="clear" w:color="auto" w:fill="auto"/>
            <w:noWrap/>
            <w:vAlign w:val="bottom"/>
            <w:hideMark/>
          </w:tcPr>
          <w:p w14:paraId="18A013F6" w14:textId="77777777" w:rsidR="00CC73B8" w:rsidRPr="00CC73B8" w:rsidRDefault="0017221D" w:rsidP="00CC73B8">
            <w:pPr>
              <w:jc w:val="left"/>
              <w:rPr>
                <w:rFonts w:ascii="Arial" w:hAnsi="Arial" w:cs="Arial"/>
                <w:color w:val="0000FF"/>
                <w:sz w:val="12"/>
                <w:szCs w:val="12"/>
                <w:u w:val="single"/>
                <w:lang w:eastAsia="en-GB"/>
              </w:rPr>
            </w:pPr>
            <w:hyperlink r:id="rId17" w:history="1">
              <w:r w:rsidR="00CC73B8" w:rsidRPr="00CC73B8">
                <w:rPr>
                  <w:rFonts w:ascii="Arial" w:hAnsi="Arial" w:cs="Arial"/>
                  <w:color w:val="0000FF"/>
                  <w:sz w:val="12"/>
                  <w:szCs w:val="12"/>
                  <w:u w:val="single"/>
                  <w:lang w:eastAsia="en-GB"/>
                </w:rPr>
                <w:t>en.ilmatieteenlaitos.fi/</w:t>
              </w:r>
              <w:proofErr w:type="spellStart"/>
              <w:r w:rsidR="00CC73B8" w:rsidRPr="00CC73B8">
                <w:rPr>
                  <w:rFonts w:ascii="Arial" w:hAnsi="Arial" w:cs="Arial"/>
                  <w:color w:val="0000FF"/>
                  <w:sz w:val="12"/>
                  <w:szCs w:val="12"/>
                  <w:u w:val="single"/>
                  <w:lang w:eastAsia="en-GB"/>
                </w:rPr>
                <w:t>uto</w:t>
              </w:r>
              <w:proofErr w:type="spellEnd"/>
            </w:hyperlink>
          </w:p>
        </w:tc>
        <w:tc>
          <w:tcPr>
            <w:tcW w:w="884" w:type="dxa"/>
            <w:shd w:val="clear" w:color="auto" w:fill="auto"/>
            <w:noWrap/>
            <w:vAlign w:val="bottom"/>
            <w:hideMark/>
          </w:tcPr>
          <w:p w14:paraId="502A7B84" w14:textId="77777777" w:rsidR="00CC73B8" w:rsidRPr="00CC73B8" w:rsidRDefault="00CC73B8" w:rsidP="00CC73B8">
            <w:pPr>
              <w:jc w:val="right"/>
              <w:rPr>
                <w:rFonts w:ascii="Arial" w:hAnsi="Arial" w:cs="Arial"/>
                <w:sz w:val="12"/>
                <w:szCs w:val="12"/>
                <w:lang w:eastAsia="en-GB"/>
              </w:rPr>
            </w:pPr>
            <w:r w:rsidRPr="00CC73B8">
              <w:rPr>
                <w:rFonts w:ascii="Arial" w:hAnsi="Arial" w:cs="Arial"/>
                <w:sz w:val="12"/>
                <w:szCs w:val="12"/>
                <w:lang w:eastAsia="en-GB"/>
              </w:rPr>
              <w:t>€150,262.50</w:t>
            </w:r>
          </w:p>
        </w:tc>
      </w:tr>
      <w:tr w:rsidR="00CC73B8" w:rsidRPr="00CC73B8" w14:paraId="502C7D0E" w14:textId="77777777" w:rsidTr="00B82A42">
        <w:trPr>
          <w:trHeight w:val="255"/>
        </w:trPr>
        <w:tc>
          <w:tcPr>
            <w:tcW w:w="1052" w:type="dxa"/>
            <w:shd w:val="clear" w:color="auto" w:fill="auto"/>
            <w:noWrap/>
            <w:vAlign w:val="bottom"/>
            <w:hideMark/>
          </w:tcPr>
          <w:p w14:paraId="5F49621C"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BOOS</w:t>
            </w:r>
          </w:p>
        </w:tc>
        <w:tc>
          <w:tcPr>
            <w:tcW w:w="984" w:type="dxa"/>
            <w:shd w:val="clear" w:color="auto" w:fill="auto"/>
            <w:noWrap/>
            <w:vAlign w:val="bottom"/>
            <w:hideMark/>
          </w:tcPr>
          <w:p w14:paraId="1D45ACC2"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MOS</w:t>
            </w:r>
          </w:p>
        </w:tc>
        <w:tc>
          <w:tcPr>
            <w:tcW w:w="1221" w:type="dxa"/>
            <w:shd w:val="clear" w:color="auto" w:fill="auto"/>
            <w:noWrap/>
            <w:vAlign w:val="bottom"/>
            <w:hideMark/>
          </w:tcPr>
          <w:p w14:paraId="15014720"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SMHI Marine Observation System</w:t>
            </w:r>
          </w:p>
        </w:tc>
        <w:tc>
          <w:tcPr>
            <w:tcW w:w="992" w:type="dxa"/>
            <w:shd w:val="clear" w:color="auto" w:fill="auto"/>
            <w:noWrap/>
            <w:vAlign w:val="bottom"/>
            <w:hideMark/>
          </w:tcPr>
          <w:p w14:paraId="6D125663"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SMHI</w:t>
            </w:r>
          </w:p>
        </w:tc>
        <w:tc>
          <w:tcPr>
            <w:tcW w:w="1276" w:type="dxa"/>
            <w:shd w:val="clear" w:color="auto" w:fill="auto"/>
            <w:noWrap/>
            <w:vAlign w:val="bottom"/>
            <w:hideMark/>
          </w:tcPr>
          <w:p w14:paraId="738903E8" w14:textId="77777777" w:rsidR="00CC73B8" w:rsidRPr="00CC73B8" w:rsidRDefault="00CC73B8" w:rsidP="00CC73B8">
            <w:pPr>
              <w:jc w:val="left"/>
              <w:rPr>
                <w:rFonts w:ascii="Arial" w:hAnsi="Arial" w:cs="Arial"/>
                <w:color w:val="00FF00"/>
                <w:sz w:val="12"/>
                <w:szCs w:val="12"/>
                <w:lang w:eastAsia="en-GB"/>
              </w:rPr>
            </w:pPr>
            <w:r w:rsidRPr="00CC73B8">
              <w:rPr>
                <w:rFonts w:ascii="Arial" w:hAnsi="Arial" w:cs="Arial"/>
                <w:color w:val="00FF00"/>
                <w:sz w:val="12"/>
                <w:szCs w:val="12"/>
                <w:lang w:eastAsia="en-GB"/>
              </w:rPr>
              <w:t xml:space="preserve">Bengt </w:t>
            </w:r>
            <w:proofErr w:type="spellStart"/>
            <w:r w:rsidRPr="00CC73B8">
              <w:rPr>
                <w:rFonts w:ascii="Arial" w:hAnsi="Arial" w:cs="Arial"/>
                <w:color w:val="00FF00"/>
                <w:sz w:val="12"/>
                <w:szCs w:val="12"/>
                <w:lang w:eastAsia="en-GB"/>
              </w:rPr>
              <w:t>Karlson</w:t>
            </w:r>
            <w:proofErr w:type="spellEnd"/>
          </w:p>
        </w:tc>
        <w:tc>
          <w:tcPr>
            <w:tcW w:w="1992" w:type="dxa"/>
            <w:shd w:val="clear" w:color="auto" w:fill="auto"/>
            <w:noWrap/>
            <w:vAlign w:val="bottom"/>
            <w:hideMark/>
          </w:tcPr>
          <w:p w14:paraId="6A67C381"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Bengt.Karlson@smhi.se</w:t>
            </w:r>
          </w:p>
        </w:tc>
        <w:tc>
          <w:tcPr>
            <w:tcW w:w="1674" w:type="dxa"/>
            <w:shd w:val="clear" w:color="auto" w:fill="auto"/>
            <w:noWrap/>
            <w:vAlign w:val="bottom"/>
            <w:hideMark/>
          </w:tcPr>
          <w:p w14:paraId="29C41F2E"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 xml:space="preserve">Gothenburg and </w:t>
            </w:r>
            <w:proofErr w:type="spellStart"/>
            <w:r w:rsidRPr="00CC73B8">
              <w:rPr>
                <w:rFonts w:ascii="Arial" w:hAnsi="Arial" w:cs="Arial"/>
                <w:sz w:val="12"/>
                <w:szCs w:val="12"/>
                <w:lang w:eastAsia="en-GB"/>
              </w:rPr>
              <w:t>Norrköping</w:t>
            </w:r>
            <w:proofErr w:type="spellEnd"/>
            <w:r w:rsidRPr="00CC73B8">
              <w:rPr>
                <w:rFonts w:ascii="Arial" w:hAnsi="Arial" w:cs="Arial"/>
                <w:sz w:val="12"/>
                <w:szCs w:val="12"/>
                <w:lang w:eastAsia="en-GB"/>
              </w:rPr>
              <w:t>, Sweden</w:t>
            </w:r>
          </w:p>
        </w:tc>
        <w:tc>
          <w:tcPr>
            <w:tcW w:w="5466" w:type="dxa"/>
            <w:shd w:val="clear" w:color="auto" w:fill="auto"/>
            <w:noWrap/>
            <w:vAlign w:val="bottom"/>
            <w:hideMark/>
          </w:tcPr>
          <w:p w14:paraId="63ECF017" w14:textId="77777777" w:rsidR="00CC73B8" w:rsidRPr="00CC73B8" w:rsidRDefault="0017221D" w:rsidP="00CC73B8">
            <w:pPr>
              <w:jc w:val="left"/>
              <w:rPr>
                <w:rFonts w:ascii="Arial" w:hAnsi="Arial" w:cs="Arial"/>
                <w:color w:val="0000FF"/>
                <w:sz w:val="12"/>
                <w:szCs w:val="12"/>
                <w:u w:val="single"/>
                <w:lang w:eastAsia="en-GB"/>
              </w:rPr>
            </w:pPr>
            <w:hyperlink r:id="rId18" w:history="1">
              <w:r w:rsidR="00CC73B8" w:rsidRPr="00CC73B8">
                <w:rPr>
                  <w:rFonts w:ascii="Arial" w:hAnsi="Arial" w:cs="Arial"/>
                  <w:color w:val="0000FF"/>
                  <w:sz w:val="12"/>
                  <w:szCs w:val="12"/>
                  <w:u w:val="single"/>
                  <w:lang w:eastAsia="en-GB"/>
                </w:rPr>
                <w:t>www.smhi.se</w:t>
              </w:r>
            </w:hyperlink>
          </w:p>
        </w:tc>
        <w:tc>
          <w:tcPr>
            <w:tcW w:w="884" w:type="dxa"/>
            <w:shd w:val="clear" w:color="auto" w:fill="auto"/>
            <w:noWrap/>
            <w:vAlign w:val="bottom"/>
            <w:hideMark/>
          </w:tcPr>
          <w:p w14:paraId="13C38E08" w14:textId="77777777" w:rsidR="00CC73B8" w:rsidRPr="00CC73B8" w:rsidRDefault="00CC73B8" w:rsidP="00CC73B8">
            <w:pPr>
              <w:jc w:val="right"/>
              <w:rPr>
                <w:rFonts w:ascii="Arial" w:hAnsi="Arial" w:cs="Arial"/>
                <w:sz w:val="12"/>
                <w:szCs w:val="12"/>
                <w:lang w:eastAsia="en-GB"/>
              </w:rPr>
            </w:pPr>
            <w:r w:rsidRPr="00CC73B8">
              <w:rPr>
                <w:rFonts w:ascii="Arial" w:hAnsi="Arial" w:cs="Arial"/>
                <w:sz w:val="12"/>
                <w:szCs w:val="12"/>
                <w:lang w:eastAsia="en-GB"/>
              </w:rPr>
              <w:t>€13,125.00</w:t>
            </w:r>
          </w:p>
        </w:tc>
      </w:tr>
      <w:tr w:rsidR="00CC73B8" w:rsidRPr="00CC73B8" w14:paraId="41F17616" w14:textId="77777777" w:rsidTr="00B82A42">
        <w:trPr>
          <w:trHeight w:val="255"/>
        </w:trPr>
        <w:tc>
          <w:tcPr>
            <w:tcW w:w="1052" w:type="dxa"/>
            <w:shd w:val="clear" w:color="auto" w:fill="auto"/>
            <w:noWrap/>
            <w:vAlign w:val="bottom"/>
            <w:hideMark/>
          </w:tcPr>
          <w:p w14:paraId="55C66C1C"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BOOS</w:t>
            </w:r>
          </w:p>
        </w:tc>
        <w:tc>
          <w:tcPr>
            <w:tcW w:w="984" w:type="dxa"/>
            <w:shd w:val="clear" w:color="auto" w:fill="auto"/>
            <w:noWrap/>
            <w:vAlign w:val="bottom"/>
            <w:hideMark/>
          </w:tcPr>
          <w:p w14:paraId="382E48D6" w14:textId="77777777" w:rsidR="00CC73B8" w:rsidRPr="00CC73B8" w:rsidRDefault="00CC73B8" w:rsidP="00CC73B8">
            <w:pPr>
              <w:jc w:val="left"/>
              <w:rPr>
                <w:rFonts w:ascii="Arial" w:hAnsi="Arial" w:cs="Arial"/>
                <w:sz w:val="12"/>
                <w:szCs w:val="12"/>
                <w:lang w:eastAsia="en-GB"/>
              </w:rPr>
            </w:pPr>
            <w:proofErr w:type="spellStart"/>
            <w:r w:rsidRPr="00CC73B8">
              <w:rPr>
                <w:rFonts w:ascii="Arial" w:hAnsi="Arial" w:cs="Arial"/>
                <w:sz w:val="12"/>
                <w:szCs w:val="12"/>
                <w:lang w:eastAsia="en-GB"/>
              </w:rPr>
              <w:t>SYKE-Alg@line</w:t>
            </w:r>
            <w:proofErr w:type="spellEnd"/>
          </w:p>
        </w:tc>
        <w:tc>
          <w:tcPr>
            <w:tcW w:w="1221" w:type="dxa"/>
            <w:shd w:val="clear" w:color="auto" w:fill="auto"/>
            <w:noWrap/>
            <w:vAlign w:val="bottom"/>
            <w:hideMark/>
          </w:tcPr>
          <w:p w14:paraId="62AD0B56"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SYKE Marine Research Centre</w:t>
            </w:r>
          </w:p>
        </w:tc>
        <w:tc>
          <w:tcPr>
            <w:tcW w:w="992" w:type="dxa"/>
            <w:shd w:val="clear" w:color="auto" w:fill="auto"/>
            <w:noWrap/>
            <w:vAlign w:val="bottom"/>
            <w:hideMark/>
          </w:tcPr>
          <w:p w14:paraId="2398DB07"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SYKE</w:t>
            </w:r>
          </w:p>
        </w:tc>
        <w:tc>
          <w:tcPr>
            <w:tcW w:w="1276" w:type="dxa"/>
            <w:shd w:val="clear" w:color="auto" w:fill="auto"/>
            <w:noWrap/>
            <w:vAlign w:val="bottom"/>
            <w:hideMark/>
          </w:tcPr>
          <w:p w14:paraId="3A176DE4" w14:textId="77777777" w:rsidR="00CC73B8" w:rsidRPr="00CC73B8" w:rsidRDefault="00CC73B8" w:rsidP="00CC73B8">
            <w:pPr>
              <w:jc w:val="left"/>
              <w:rPr>
                <w:rFonts w:ascii="Arial" w:hAnsi="Arial" w:cs="Arial"/>
                <w:color w:val="00FF00"/>
                <w:sz w:val="12"/>
                <w:szCs w:val="12"/>
                <w:lang w:eastAsia="en-GB"/>
              </w:rPr>
            </w:pPr>
            <w:proofErr w:type="spellStart"/>
            <w:r w:rsidRPr="00CC73B8">
              <w:rPr>
                <w:rFonts w:ascii="Arial" w:hAnsi="Arial" w:cs="Arial"/>
                <w:color w:val="00FF00"/>
                <w:sz w:val="12"/>
                <w:szCs w:val="12"/>
                <w:lang w:eastAsia="en-GB"/>
              </w:rPr>
              <w:t>Jukka</w:t>
            </w:r>
            <w:proofErr w:type="spellEnd"/>
            <w:r w:rsidRPr="00CC73B8">
              <w:rPr>
                <w:rFonts w:ascii="Arial" w:hAnsi="Arial" w:cs="Arial"/>
                <w:color w:val="00FF00"/>
                <w:sz w:val="12"/>
                <w:szCs w:val="12"/>
                <w:lang w:eastAsia="en-GB"/>
              </w:rPr>
              <w:t xml:space="preserve"> </w:t>
            </w:r>
            <w:proofErr w:type="spellStart"/>
            <w:r w:rsidRPr="00CC73B8">
              <w:rPr>
                <w:rFonts w:ascii="Arial" w:hAnsi="Arial" w:cs="Arial"/>
                <w:color w:val="00FF00"/>
                <w:sz w:val="12"/>
                <w:szCs w:val="12"/>
                <w:lang w:eastAsia="en-GB"/>
              </w:rPr>
              <w:t>Seppala</w:t>
            </w:r>
            <w:proofErr w:type="spellEnd"/>
          </w:p>
        </w:tc>
        <w:tc>
          <w:tcPr>
            <w:tcW w:w="1992" w:type="dxa"/>
            <w:shd w:val="clear" w:color="auto" w:fill="auto"/>
            <w:noWrap/>
            <w:vAlign w:val="bottom"/>
            <w:hideMark/>
          </w:tcPr>
          <w:p w14:paraId="2FDF8F35"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jukka.seppala@ymparisto.fi</w:t>
            </w:r>
          </w:p>
        </w:tc>
        <w:tc>
          <w:tcPr>
            <w:tcW w:w="1674" w:type="dxa"/>
            <w:shd w:val="clear" w:color="auto" w:fill="auto"/>
            <w:noWrap/>
            <w:vAlign w:val="bottom"/>
            <w:hideMark/>
          </w:tcPr>
          <w:p w14:paraId="2E85B3C1" w14:textId="0226801C" w:rsidR="00CC73B8" w:rsidRPr="00CC73B8" w:rsidRDefault="00CC73B8" w:rsidP="006456DC">
            <w:pPr>
              <w:jc w:val="left"/>
              <w:rPr>
                <w:rFonts w:ascii="Arial" w:hAnsi="Arial" w:cs="Arial"/>
                <w:sz w:val="12"/>
                <w:szCs w:val="12"/>
                <w:lang w:eastAsia="en-GB"/>
              </w:rPr>
            </w:pPr>
            <w:r w:rsidRPr="00CC73B8">
              <w:rPr>
                <w:rFonts w:ascii="Arial" w:hAnsi="Arial" w:cs="Arial"/>
                <w:sz w:val="12"/>
                <w:szCs w:val="12"/>
                <w:lang w:eastAsia="en-GB"/>
              </w:rPr>
              <w:t>BOOS. Ba</w:t>
            </w:r>
            <w:r w:rsidR="006456DC">
              <w:rPr>
                <w:rFonts w:ascii="Arial" w:hAnsi="Arial" w:cs="Arial"/>
                <w:sz w:val="12"/>
                <w:szCs w:val="12"/>
                <w:lang w:eastAsia="en-GB"/>
              </w:rPr>
              <w:t>ltic Sea – Helsinki, Finland -</w:t>
            </w:r>
            <w:r w:rsidRPr="00CC73B8">
              <w:rPr>
                <w:rFonts w:ascii="Arial" w:hAnsi="Arial" w:cs="Arial"/>
                <w:sz w:val="12"/>
                <w:szCs w:val="12"/>
                <w:lang w:eastAsia="en-GB"/>
              </w:rPr>
              <w:t xml:space="preserve">Germany; </w:t>
            </w:r>
            <w:proofErr w:type="spellStart"/>
            <w:r w:rsidR="006456DC">
              <w:rPr>
                <w:rFonts w:ascii="Arial" w:hAnsi="Arial" w:cs="Arial"/>
                <w:sz w:val="12"/>
                <w:szCs w:val="12"/>
                <w:lang w:eastAsia="en-GB"/>
              </w:rPr>
              <w:t>Stockholm,SW</w:t>
            </w:r>
            <w:proofErr w:type="spellEnd"/>
          </w:p>
        </w:tc>
        <w:tc>
          <w:tcPr>
            <w:tcW w:w="5466" w:type="dxa"/>
            <w:shd w:val="clear" w:color="auto" w:fill="auto"/>
            <w:noWrap/>
            <w:vAlign w:val="bottom"/>
            <w:hideMark/>
          </w:tcPr>
          <w:p w14:paraId="5A4DC23C" w14:textId="77777777" w:rsidR="00CC73B8" w:rsidRPr="00CC73B8" w:rsidRDefault="0017221D" w:rsidP="00CC73B8">
            <w:pPr>
              <w:jc w:val="left"/>
              <w:rPr>
                <w:rFonts w:ascii="Arial" w:hAnsi="Arial" w:cs="Arial"/>
                <w:color w:val="0000FF"/>
                <w:sz w:val="12"/>
                <w:szCs w:val="12"/>
                <w:u w:val="single"/>
                <w:lang w:eastAsia="en-GB"/>
              </w:rPr>
            </w:pPr>
            <w:hyperlink r:id="rId19" w:history="1">
              <w:r w:rsidR="00CC73B8" w:rsidRPr="00CC73B8">
                <w:rPr>
                  <w:rFonts w:ascii="Arial" w:hAnsi="Arial" w:cs="Arial"/>
                  <w:color w:val="0000FF"/>
                  <w:sz w:val="12"/>
                  <w:szCs w:val="12"/>
                  <w:u w:val="single"/>
                  <w:lang w:eastAsia="en-GB"/>
                </w:rPr>
                <w:t>http://www.itameriportaali.fi/en/tietoa/algaline_seuranta/en_GB/algaline_seuranta/</w:t>
              </w:r>
            </w:hyperlink>
          </w:p>
        </w:tc>
        <w:tc>
          <w:tcPr>
            <w:tcW w:w="884" w:type="dxa"/>
            <w:shd w:val="clear" w:color="auto" w:fill="auto"/>
            <w:noWrap/>
            <w:vAlign w:val="bottom"/>
            <w:hideMark/>
          </w:tcPr>
          <w:p w14:paraId="742170CE" w14:textId="77777777" w:rsidR="00CC73B8" w:rsidRPr="00CC73B8" w:rsidRDefault="00CC73B8" w:rsidP="00CC73B8">
            <w:pPr>
              <w:jc w:val="right"/>
              <w:rPr>
                <w:rFonts w:ascii="Arial" w:hAnsi="Arial" w:cs="Arial"/>
                <w:sz w:val="12"/>
                <w:szCs w:val="12"/>
                <w:lang w:eastAsia="en-GB"/>
              </w:rPr>
            </w:pPr>
            <w:r w:rsidRPr="00CC73B8">
              <w:rPr>
                <w:rFonts w:ascii="Arial" w:hAnsi="Arial" w:cs="Arial"/>
                <w:sz w:val="12"/>
                <w:szCs w:val="12"/>
                <w:lang w:eastAsia="en-GB"/>
              </w:rPr>
              <w:t>€68,625.00</w:t>
            </w:r>
          </w:p>
        </w:tc>
      </w:tr>
      <w:tr w:rsidR="00CC73B8" w:rsidRPr="00CC73B8" w14:paraId="0FBB5634" w14:textId="77777777" w:rsidTr="00B82A42">
        <w:trPr>
          <w:trHeight w:val="255"/>
        </w:trPr>
        <w:tc>
          <w:tcPr>
            <w:tcW w:w="1052" w:type="dxa"/>
            <w:shd w:val="clear" w:color="auto" w:fill="auto"/>
            <w:noWrap/>
            <w:vAlign w:val="bottom"/>
            <w:hideMark/>
          </w:tcPr>
          <w:p w14:paraId="674C0F85"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BOOS</w:t>
            </w:r>
          </w:p>
        </w:tc>
        <w:tc>
          <w:tcPr>
            <w:tcW w:w="984" w:type="dxa"/>
            <w:shd w:val="clear" w:color="auto" w:fill="auto"/>
            <w:noWrap/>
            <w:vAlign w:val="bottom"/>
            <w:hideMark/>
          </w:tcPr>
          <w:p w14:paraId="6BFC3FE0"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NIVA Research Station (NRS)</w:t>
            </w:r>
          </w:p>
        </w:tc>
        <w:tc>
          <w:tcPr>
            <w:tcW w:w="1221" w:type="dxa"/>
            <w:shd w:val="clear" w:color="auto" w:fill="auto"/>
            <w:noWrap/>
            <w:vAlign w:val="bottom"/>
            <w:hideMark/>
          </w:tcPr>
          <w:p w14:paraId="472B570E"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NIVA Research Station (NRS)</w:t>
            </w:r>
          </w:p>
        </w:tc>
        <w:tc>
          <w:tcPr>
            <w:tcW w:w="992" w:type="dxa"/>
            <w:shd w:val="clear" w:color="auto" w:fill="auto"/>
            <w:noWrap/>
            <w:vAlign w:val="bottom"/>
            <w:hideMark/>
          </w:tcPr>
          <w:p w14:paraId="64B79677"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NIVA</w:t>
            </w:r>
          </w:p>
        </w:tc>
        <w:tc>
          <w:tcPr>
            <w:tcW w:w="1276" w:type="dxa"/>
            <w:shd w:val="clear" w:color="auto" w:fill="auto"/>
            <w:noWrap/>
            <w:vAlign w:val="bottom"/>
            <w:hideMark/>
          </w:tcPr>
          <w:p w14:paraId="72144006" w14:textId="77777777" w:rsidR="00CC73B8" w:rsidRPr="00CC73B8" w:rsidRDefault="00CC73B8" w:rsidP="00CC73B8">
            <w:pPr>
              <w:jc w:val="left"/>
              <w:rPr>
                <w:rFonts w:ascii="Arial" w:hAnsi="Arial" w:cs="Arial"/>
                <w:color w:val="00FF00"/>
                <w:sz w:val="12"/>
                <w:szCs w:val="12"/>
                <w:lang w:eastAsia="en-GB"/>
              </w:rPr>
            </w:pPr>
            <w:r w:rsidRPr="00CC73B8">
              <w:rPr>
                <w:rFonts w:ascii="Arial" w:hAnsi="Arial" w:cs="Arial"/>
                <w:color w:val="00FF00"/>
                <w:sz w:val="12"/>
                <w:szCs w:val="12"/>
                <w:lang w:eastAsia="en-GB"/>
              </w:rPr>
              <w:t>Kai Sorensen</w:t>
            </w:r>
          </w:p>
        </w:tc>
        <w:tc>
          <w:tcPr>
            <w:tcW w:w="1992" w:type="dxa"/>
            <w:shd w:val="clear" w:color="auto" w:fill="auto"/>
            <w:noWrap/>
            <w:vAlign w:val="bottom"/>
            <w:hideMark/>
          </w:tcPr>
          <w:p w14:paraId="0DE91C7F"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kai.sorensen@niva.no</w:t>
            </w:r>
          </w:p>
        </w:tc>
        <w:tc>
          <w:tcPr>
            <w:tcW w:w="1674" w:type="dxa"/>
            <w:shd w:val="clear" w:color="auto" w:fill="auto"/>
            <w:noWrap/>
            <w:vAlign w:val="bottom"/>
            <w:hideMark/>
          </w:tcPr>
          <w:p w14:paraId="42F6E06B" w14:textId="77777777" w:rsidR="00CC73B8" w:rsidRPr="00CC73B8" w:rsidRDefault="00CC73B8" w:rsidP="00CC73B8">
            <w:pPr>
              <w:jc w:val="left"/>
              <w:rPr>
                <w:rFonts w:ascii="Arial" w:hAnsi="Arial" w:cs="Arial"/>
                <w:sz w:val="12"/>
                <w:szCs w:val="12"/>
                <w:lang w:eastAsia="en-GB"/>
              </w:rPr>
            </w:pPr>
            <w:proofErr w:type="spellStart"/>
            <w:r w:rsidRPr="00CC73B8">
              <w:rPr>
                <w:rFonts w:ascii="Arial" w:hAnsi="Arial" w:cs="Arial"/>
                <w:sz w:val="12"/>
                <w:szCs w:val="12"/>
                <w:lang w:eastAsia="en-GB"/>
              </w:rPr>
              <w:t>Oslofjord</w:t>
            </w:r>
            <w:proofErr w:type="spellEnd"/>
            <w:r w:rsidRPr="00CC73B8">
              <w:rPr>
                <w:rFonts w:ascii="Arial" w:hAnsi="Arial" w:cs="Arial"/>
                <w:sz w:val="12"/>
                <w:szCs w:val="12"/>
                <w:lang w:eastAsia="en-GB"/>
              </w:rPr>
              <w:t>, Norway.</w:t>
            </w:r>
          </w:p>
        </w:tc>
        <w:tc>
          <w:tcPr>
            <w:tcW w:w="5466" w:type="dxa"/>
            <w:shd w:val="clear" w:color="auto" w:fill="auto"/>
            <w:noWrap/>
            <w:vAlign w:val="bottom"/>
            <w:hideMark/>
          </w:tcPr>
          <w:p w14:paraId="140C5020" w14:textId="77777777" w:rsidR="00CC73B8" w:rsidRPr="00CC73B8" w:rsidRDefault="0017221D" w:rsidP="00CC73B8">
            <w:pPr>
              <w:jc w:val="left"/>
              <w:rPr>
                <w:rFonts w:ascii="Arial" w:hAnsi="Arial" w:cs="Arial"/>
                <w:color w:val="0000FF"/>
                <w:sz w:val="12"/>
                <w:szCs w:val="12"/>
                <w:u w:val="single"/>
                <w:lang w:eastAsia="en-GB"/>
              </w:rPr>
            </w:pPr>
            <w:hyperlink r:id="rId20" w:history="1">
              <w:r w:rsidR="00CC73B8" w:rsidRPr="00CC73B8">
                <w:rPr>
                  <w:rFonts w:ascii="Arial" w:hAnsi="Arial" w:cs="Arial"/>
                  <w:color w:val="0000FF"/>
                  <w:sz w:val="12"/>
                  <w:szCs w:val="12"/>
                  <w:u w:val="single"/>
                  <w:lang w:eastAsia="en-GB"/>
                </w:rPr>
                <w:t>www.niva.no</w:t>
              </w:r>
            </w:hyperlink>
          </w:p>
        </w:tc>
        <w:tc>
          <w:tcPr>
            <w:tcW w:w="884" w:type="dxa"/>
            <w:shd w:val="clear" w:color="auto" w:fill="auto"/>
            <w:noWrap/>
            <w:vAlign w:val="bottom"/>
            <w:hideMark/>
          </w:tcPr>
          <w:p w14:paraId="376A9AA4" w14:textId="77777777" w:rsidR="00CC73B8" w:rsidRPr="00CC73B8" w:rsidRDefault="00CC73B8" w:rsidP="00CC73B8">
            <w:pPr>
              <w:jc w:val="right"/>
              <w:rPr>
                <w:rFonts w:ascii="Arial" w:hAnsi="Arial" w:cs="Arial"/>
                <w:sz w:val="12"/>
                <w:szCs w:val="12"/>
                <w:lang w:eastAsia="en-GB"/>
              </w:rPr>
            </w:pPr>
            <w:r w:rsidRPr="00CC73B8">
              <w:rPr>
                <w:rFonts w:ascii="Arial" w:hAnsi="Arial" w:cs="Arial"/>
                <w:sz w:val="12"/>
                <w:szCs w:val="12"/>
                <w:lang w:eastAsia="en-GB"/>
              </w:rPr>
              <w:t>45000</w:t>
            </w:r>
          </w:p>
        </w:tc>
      </w:tr>
      <w:tr w:rsidR="00CC73B8" w:rsidRPr="00CC73B8" w14:paraId="7AEC3AF7" w14:textId="77777777" w:rsidTr="00B82A42">
        <w:trPr>
          <w:trHeight w:val="255"/>
        </w:trPr>
        <w:tc>
          <w:tcPr>
            <w:tcW w:w="1052" w:type="dxa"/>
            <w:shd w:val="clear" w:color="auto" w:fill="auto"/>
            <w:noWrap/>
            <w:vAlign w:val="bottom"/>
            <w:hideMark/>
          </w:tcPr>
          <w:p w14:paraId="20E6CD74"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MEDGOOS</w:t>
            </w:r>
          </w:p>
        </w:tc>
        <w:tc>
          <w:tcPr>
            <w:tcW w:w="984" w:type="dxa"/>
            <w:shd w:val="clear" w:color="auto" w:fill="auto"/>
            <w:noWrap/>
            <w:vAlign w:val="bottom"/>
            <w:hideMark/>
          </w:tcPr>
          <w:p w14:paraId="51649655" w14:textId="77777777" w:rsidR="00CC73B8" w:rsidRPr="00CC73B8" w:rsidRDefault="00CC73B8" w:rsidP="00CC73B8">
            <w:pPr>
              <w:jc w:val="left"/>
              <w:rPr>
                <w:rFonts w:ascii="Arial" w:hAnsi="Arial" w:cs="Arial"/>
                <w:sz w:val="12"/>
                <w:szCs w:val="12"/>
                <w:lang w:eastAsia="en-GB"/>
              </w:rPr>
            </w:pPr>
            <w:proofErr w:type="spellStart"/>
            <w:r w:rsidRPr="00CC73B8">
              <w:rPr>
                <w:rFonts w:ascii="Arial" w:hAnsi="Arial" w:cs="Arial"/>
                <w:sz w:val="12"/>
                <w:szCs w:val="12"/>
                <w:lang w:eastAsia="en-GB"/>
              </w:rPr>
              <w:t>LiSO</w:t>
            </w:r>
            <w:proofErr w:type="spellEnd"/>
            <w:r w:rsidRPr="00CC73B8">
              <w:rPr>
                <w:rFonts w:ascii="Arial" w:hAnsi="Arial" w:cs="Arial"/>
                <w:sz w:val="12"/>
                <w:szCs w:val="12"/>
                <w:lang w:eastAsia="en-GB"/>
              </w:rPr>
              <w:t>-HFR</w:t>
            </w:r>
          </w:p>
        </w:tc>
        <w:tc>
          <w:tcPr>
            <w:tcW w:w="1221" w:type="dxa"/>
            <w:shd w:val="clear" w:color="auto" w:fill="auto"/>
            <w:noWrap/>
            <w:vAlign w:val="bottom"/>
            <w:hideMark/>
          </w:tcPr>
          <w:p w14:paraId="1AE827C1" w14:textId="77777777" w:rsidR="00CC73B8" w:rsidRPr="00CC73B8" w:rsidRDefault="00CC73B8" w:rsidP="00CC73B8">
            <w:pPr>
              <w:jc w:val="left"/>
              <w:rPr>
                <w:rFonts w:ascii="Arial" w:hAnsi="Arial" w:cs="Arial"/>
                <w:sz w:val="12"/>
                <w:szCs w:val="12"/>
                <w:lang w:eastAsia="en-GB"/>
              </w:rPr>
            </w:pPr>
            <w:proofErr w:type="spellStart"/>
            <w:r w:rsidRPr="00CC73B8">
              <w:rPr>
                <w:rFonts w:ascii="Arial" w:hAnsi="Arial" w:cs="Arial"/>
                <w:sz w:val="12"/>
                <w:szCs w:val="12"/>
                <w:lang w:eastAsia="en-GB"/>
              </w:rPr>
              <w:t>LiSO</w:t>
            </w:r>
            <w:proofErr w:type="spellEnd"/>
            <w:r w:rsidRPr="00CC73B8">
              <w:rPr>
                <w:rFonts w:ascii="Arial" w:hAnsi="Arial" w:cs="Arial"/>
                <w:sz w:val="12"/>
                <w:szCs w:val="12"/>
                <w:lang w:eastAsia="en-GB"/>
              </w:rPr>
              <w:t>-HFR</w:t>
            </w:r>
          </w:p>
        </w:tc>
        <w:tc>
          <w:tcPr>
            <w:tcW w:w="992" w:type="dxa"/>
            <w:shd w:val="clear" w:color="auto" w:fill="auto"/>
            <w:noWrap/>
            <w:vAlign w:val="bottom"/>
            <w:hideMark/>
          </w:tcPr>
          <w:p w14:paraId="5749C7AA"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CNR-ISMAR</w:t>
            </w:r>
          </w:p>
        </w:tc>
        <w:tc>
          <w:tcPr>
            <w:tcW w:w="1276" w:type="dxa"/>
            <w:shd w:val="clear" w:color="auto" w:fill="auto"/>
            <w:noWrap/>
            <w:vAlign w:val="bottom"/>
            <w:hideMark/>
          </w:tcPr>
          <w:p w14:paraId="447DB992" w14:textId="77777777" w:rsidR="00CC73B8" w:rsidRPr="00CC73B8" w:rsidRDefault="00CC73B8" w:rsidP="00CC73B8">
            <w:pPr>
              <w:jc w:val="left"/>
              <w:rPr>
                <w:rFonts w:ascii="Arial" w:hAnsi="Arial" w:cs="Arial"/>
                <w:color w:val="FF0000"/>
                <w:sz w:val="12"/>
                <w:szCs w:val="12"/>
                <w:lang w:eastAsia="en-GB"/>
              </w:rPr>
            </w:pPr>
            <w:r w:rsidRPr="00CC73B8">
              <w:rPr>
                <w:rFonts w:ascii="Arial" w:hAnsi="Arial" w:cs="Arial"/>
                <w:color w:val="00FF00"/>
                <w:sz w:val="12"/>
                <w:szCs w:val="12"/>
                <w:lang w:eastAsia="en-GB"/>
              </w:rPr>
              <w:t xml:space="preserve">Annalisa </w:t>
            </w:r>
            <w:proofErr w:type="spellStart"/>
            <w:r w:rsidRPr="00CC73B8">
              <w:rPr>
                <w:rFonts w:ascii="Arial" w:hAnsi="Arial" w:cs="Arial"/>
                <w:color w:val="00FF00"/>
                <w:sz w:val="12"/>
                <w:szCs w:val="12"/>
                <w:lang w:eastAsia="en-GB"/>
              </w:rPr>
              <w:t>Griffa</w:t>
            </w:r>
            <w:r w:rsidRPr="00CC73B8">
              <w:rPr>
                <w:rFonts w:ascii="Arial" w:hAnsi="Arial" w:cs="Arial"/>
                <w:color w:val="000000"/>
                <w:sz w:val="12"/>
                <w:szCs w:val="12"/>
                <w:lang w:eastAsia="en-GB"/>
              </w:rPr>
              <w:t>Marcello</w:t>
            </w:r>
            <w:proofErr w:type="spellEnd"/>
            <w:r w:rsidRPr="00CC73B8">
              <w:rPr>
                <w:rFonts w:ascii="Arial" w:hAnsi="Arial" w:cs="Arial"/>
                <w:color w:val="000000"/>
                <w:sz w:val="12"/>
                <w:szCs w:val="12"/>
                <w:lang w:eastAsia="en-GB"/>
              </w:rPr>
              <w:t xml:space="preserve"> </w:t>
            </w:r>
            <w:proofErr w:type="spellStart"/>
            <w:r w:rsidRPr="00CC73B8">
              <w:rPr>
                <w:rFonts w:ascii="Arial" w:hAnsi="Arial" w:cs="Arial"/>
                <w:color w:val="000000"/>
                <w:sz w:val="12"/>
                <w:szCs w:val="12"/>
                <w:lang w:eastAsia="en-GB"/>
              </w:rPr>
              <w:t>Magaldi</w:t>
            </w:r>
            <w:proofErr w:type="spellEnd"/>
          </w:p>
        </w:tc>
        <w:tc>
          <w:tcPr>
            <w:tcW w:w="1992" w:type="dxa"/>
            <w:shd w:val="clear" w:color="auto" w:fill="auto"/>
            <w:noWrap/>
            <w:vAlign w:val="bottom"/>
            <w:hideMark/>
          </w:tcPr>
          <w:p w14:paraId="2644F6B3"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annalisa.griffa@sp.ismar.cnr.it; marcello.magaldi@sp.ismar.cnr.it</w:t>
            </w:r>
          </w:p>
        </w:tc>
        <w:tc>
          <w:tcPr>
            <w:tcW w:w="1674" w:type="dxa"/>
            <w:shd w:val="clear" w:color="auto" w:fill="auto"/>
            <w:noWrap/>
            <w:vAlign w:val="bottom"/>
            <w:hideMark/>
          </w:tcPr>
          <w:p w14:paraId="3EB8F0A4" w14:textId="77777777" w:rsidR="00CC73B8" w:rsidRPr="00CC73B8" w:rsidRDefault="00CC73B8" w:rsidP="00CC73B8">
            <w:pPr>
              <w:jc w:val="left"/>
              <w:rPr>
                <w:rFonts w:ascii="Arial" w:hAnsi="Arial" w:cs="Arial"/>
                <w:sz w:val="12"/>
                <w:szCs w:val="12"/>
                <w:lang w:eastAsia="en-GB"/>
              </w:rPr>
            </w:pPr>
            <w:proofErr w:type="spellStart"/>
            <w:r w:rsidRPr="00CC73B8">
              <w:rPr>
                <w:rFonts w:ascii="Arial" w:hAnsi="Arial" w:cs="Arial"/>
                <w:sz w:val="12"/>
                <w:szCs w:val="12"/>
                <w:lang w:eastAsia="en-GB"/>
              </w:rPr>
              <w:t>Ligurian</w:t>
            </w:r>
            <w:proofErr w:type="spellEnd"/>
            <w:r w:rsidRPr="00CC73B8">
              <w:rPr>
                <w:rFonts w:ascii="Arial" w:hAnsi="Arial" w:cs="Arial"/>
                <w:sz w:val="12"/>
                <w:szCs w:val="12"/>
                <w:lang w:eastAsia="en-GB"/>
              </w:rPr>
              <w:t xml:space="preserve"> Sea</w:t>
            </w:r>
          </w:p>
        </w:tc>
        <w:tc>
          <w:tcPr>
            <w:tcW w:w="5466" w:type="dxa"/>
            <w:shd w:val="clear" w:color="auto" w:fill="auto"/>
            <w:noWrap/>
            <w:vAlign w:val="bottom"/>
            <w:hideMark/>
          </w:tcPr>
          <w:p w14:paraId="57F4A595" w14:textId="77777777" w:rsidR="00CC73B8" w:rsidRPr="00CC73B8" w:rsidRDefault="0017221D" w:rsidP="00CC73B8">
            <w:pPr>
              <w:jc w:val="left"/>
              <w:rPr>
                <w:rFonts w:ascii="Arial" w:hAnsi="Arial" w:cs="Arial"/>
                <w:color w:val="0000FF"/>
                <w:sz w:val="12"/>
                <w:szCs w:val="12"/>
                <w:u w:val="single"/>
                <w:lang w:eastAsia="en-GB"/>
              </w:rPr>
            </w:pPr>
            <w:hyperlink r:id="rId21" w:history="1">
              <w:r w:rsidR="00CC73B8" w:rsidRPr="00CC73B8">
                <w:rPr>
                  <w:rFonts w:ascii="Arial" w:hAnsi="Arial" w:cs="Arial"/>
                  <w:color w:val="0000FF"/>
                  <w:sz w:val="12"/>
                  <w:szCs w:val="12"/>
                  <w:u w:val="single"/>
                  <w:lang w:eastAsia="en-GB"/>
                </w:rPr>
                <w:t>http://radarhf.ismar.cnr.it</w:t>
              </w:r>
            </w:hyperlink>
          </w:p>
        </w:tc>
        <w:tc>
          <w:tcPr>
            <w:tcW w:w="884" w:type="dxa"/>
            <w:shd w:val="clear" w:color="auto" w:fill="auto"/>
            <w:noWrap/>
            <w:vAlign w:val="bottom"/>
            <w:hideMark/>
          </w:tcPr>
          <w:p w14:paraId="5F813572" w14:textId="77777777" w:rsidR="00CC73B8" w:rsidRPr="00CC73B8" w:rsidRDefault="00CC73B8" w:rsidP="00CC73B8">
            <w:pPr>
              <w:jc w:val="right"/>
              <w:rPr>
                <w:rFonts w:ascii="Arial" w:hAnsi="Arial" w:cs="Arial"/>
                <w:sz w:val="12"/>
                <w:szCs w:val="12"/>
                <w:lang w:eastAsia="en-GB"/>
              </w:rPr>
            </w:pPr>
            <w:r w:rsidRPr="00CC73B8">
              <w:rPr>
                <w:rFonts w:ascii="Arial" w:hAnsi="Arial" w:cs="Arial"/>
                <w:sz w:val="12"/>
                <w:szCs w:val="12"/>
                <w:lang w:eastAsia="en-GB"/>
              </w:rPr>
              <w:t>€87,500.00</w:t>
            </w:r>
          </w:p>
        </w:tc>
      </w:tr>
      <w:tr w:rsidR="00CC73B8" w:rsidRPr="00CC73B8" w14:paraId="5D5AB777" w14:textId="77777777" w:rsidTr="00B82A42">
        <w:trPr>
          <w:trHeight w:val="255"/>
        </w:trPr>
        <w:tc>
          <w:tcPr>
            <w:tcW w:w="1052" w:type="dxa"/>
            <w:shd w:val="clear" w:color="auto" w:fill="auto"/>
            <w:noWrap/>
            <w:vAlign w:val="bottom"/>
            <w:hideMark/>
          </w:tcPr>
          <w:p w14:paraId="539F0CCA"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MEDGOOS</w:t>
            </w:r>
          </w:p>
        </w:tc>
        <w:tc>
          <w:tcPr>
            <w:tcW w:w="984" w:type="dxa"/>
            <w:shd w:val="clear" w:color="auto" w:fill="auto"/>
            <w:noWrap/>
            <w:vAlign w:val="bottom"/>
            <w:hideMark/>
          </w:tcPr>
          <w:p w14:paraId="17BA935A"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POSEIDON</w:t>
            </w:r>
          </w:p>
        </w:tc>
        <w:tc>
          <w:tcPr>
            <w:tcW w:w="1221" w:type="dxa"/>
            <w:shd w:val="clear" w:color="auto" w:fill="auto"/>
            <w:noWrap/>
            <w:vAlign w:val="bottom"/>
            <w:hideMark/>
          </w:tcPr>
          <w:p w14:paraId="6BB3A1BC" w14:textId="12DD24BC" w:rsidR="00CC73B8" w:rsidRPr="00CC73B8" w:rsidRDefault="00CC73B8" w:rsidP="006456DC">
            <w:pPr>
              <w:jc w:val="left"/>
              <w:rPr>
                <w:rFonts w:ascii="Arial" w:hAnsi="Arial" w:cs="Arial"/>
                <w:sz w:val="12"/>
                <w:szCs w:val="12"/>
                <w:lang w:eastAsia="en-GB"/>
              </w:rPr>
            </w:pPr>
            <w:r w:rsidRPr="00CC73B8">
              <w:rPr>
                <w:rFonts w:ascii="Arial" w:hAnsi="Arial" w:cs="Arial"/>
                <w:sz w:val="12"/>
                <w:szCs w:val="12"/>
                <w:lang w:eastAsia="en-GB"/>
              </w:rPr>
              <w:t>Monitoring, forecasting</w:t>
            </w:r>
            <w:r w:rsidR="006456DC">
              <w:rPr>
                <w:rFonts w:ascii="Arial" w:hAnsi="Arial" w:cs="Arial"/>
                <w:sz w:val="12"/>
                <w:szCs w:val="12"/>
                <w:lang w:eastAsia="en-GB"/>
              </w:rPr>
              <w:t>,</w:t>
            </w:r>
            <w:r w:rsidRPr="00CC73B8">
              <w:rPr>
                <w:rFonts w:ascii="Arial" w:hAnsi="Arial" w:cs="Arial"/>
                <w:sz w:val="12"/>
                <w:szCs w:val="12"/>
                <w:lang w:eastAsia="en-GB"/>
              </w:rPr>
              <w:t xml:space="preserve"> information </w:t>
            </w:r>
            <w:r w:rsidR="006456DC" w:rsidRPr="00CC73B8">
              <w:rPr>
                <w:rFonts w:ascii="Arial" w:hAnsi="Arial" w:cs="Arial"/>
                <w:sz w:val="12"/>
                <w:szCs w:val="12"/>
                <w:lang w:eastAsia="en-GB"/>
              </w:rPr>
              <w:t>system</w:t>
            </w:r>
            <w:r w:rsidRPr="00CC73B8">
              <w:rPr>
                <w:rFonts w:ascii="Arial" w:hAnsi="Arial" w:cs="Arial"/>
                <w:sz w:val="12"/>
                <w:szCs w:val="12"/>
                <w:lang w:eastAsia="en-GB"/>
              </w:rPr>
              <w:t xml:space="preserve"> for Greek Seas</w:t>
            </w:r>
          </w:p>
        </w:tc>
        <w:tc>
          <w:tcPr>
            <w:tcW w:w="992" w:type="dxa"/>
            <w:shd w:val="clear" w:color="auto" w:fill="auto"/>
            <w:noWrap/>
            <w:vAlign w:val="bottom"/>
            <w:hideMark/>
          </w:tcPr>
          <w:p w14:paraId="6550926B"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HCMR</w:t>
            </w:r>
          </w:p>
        </w:tc>
        <w:tc>
          <w:tcPr>
            <w:tcW w:w="1276" w:type="dxa"/>
            <w:shd w:val="clear" w:color="auto" w:fill="auto"/>
            <w:noWrap/>
            <w:vAlign w:val="bottom"/>
            <w:hideMark/>
          </w:tcPr>
          <w:p w14:paraId="5F0E0D14" w14:textId="77777777" w:rsidR="00CC73B8" w:rsidRPr="00CC73B8" w:rsidRDefault="00CC73B8" w:rsidP="00CC73B8">
            <w:pPr>
              <w:jc w:val="left"/>
              <w:rPr>
                <w:rFonts w:ascii="Arial" w:hAnsi="Arial" w:cs="Arial"/>
                <w:color w:val="FF9900"/>
                <w:sz w:val="12"/>
                <w:szCs w:val="12"/>
                <w:lang w:eastAsia="en-GB"/>
              </w:rPr>
            </w:pPr>
            <w:r w:rsidRPr="00CC73B8">
              <w:rPr>
                <w:rFonts w:ascii="Arial" w:hAnsi="Arial" w:cs="Arial"/>
                <w:color w:val="FF9900"/>
                <w:sz w:val="12"/>
                <w:szCs w:val="12"/>
                <w:lang w:eastAsia="en-GB"/>
              </w:rPr>
              <w:t xml:space="preserve">Leonidas </w:t>
            </w:r>
            <w:proofErr w:type="spellStart"/>
            <w:r w:rsidRPr="00CC73B8">
              <w:rPr>
                <w:rFonts w:ascii="Arial" w:hAnsi="Arial" w:cs="Arial"/>
                <w:color w:val="FF9900"/>
                <w:sz w:val="12"/>
                <w:szCs w:val="12"/>
                <w:lang w:eastAsia="en-GB"/>
              </w:rPr>
              <w:t>Perivoliotis</w:t>
            </w:r>
            <w:proofErr w:type="spellEnd"/>
          </w:p>
        </w:tc>
        <w:tc>
          <w:tcPr>
            <w:tcW w:w="1992" w:type="dxa"/>
            <w:shd w:val="clear" w:color="auto" w:fill="auto"/>
            <w:noWrap/>
            <w:vAlign w:val="bottom"/>
            <w:hideMark/>
          </w:tcPr>
          <w:p w14:paraId="39189BEC"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annalisa.griffa@sp.ismar.cnr.it; marcello.magaldi@sp.ismar.cnr.it</w:t>
            </w:r>
          </w:p>
        </w:tc>
        <w:tc>
          <w:tcPr>
            <w:tcW w:w="1674" w:type="dxa"/>
            <w:shd w:val="clear" w:color="auto" w:fill="auto"/>
            <w:noWrap/>
            <w:vAlign w:val="bottom"/>
            <w:hideMark/>
          </w:tcPr>
          <w:p w14:paraId="0022768B"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Aegean Sea, Cretan Sea</w:t>
            </w:r>
          </w:p>
        </w:tc>
        <w:tc>
          <w:tcPr>
            <w:tcW w:w="5466" w:type="dxa"/>
            <w:shd w:val="clear" w:color="auto" w:fill="auto"/>
            <w:noWrap/>
            <w:vAlign w:val="bottom"/>
            <w:hideMark/>
          </w:tcPr>
          <w:p w14:paraId="452A62C0" w14:textId="77777777" w:rsidR="00CC73B8" w:rsidRPr="00CC73B8" w:rsidRDefault="0017221D" w:rsidP="00CC73B8">
            <w:pPr>
              <w:jc w:val="left"/>
              <w:rPr>
                <w:rFonts w:ascii="Arial" w:hAnsi="Arial" w:cs="Arial"/>
                <w:color w:val="0000FF"/>
                <w:sz w:val="12"/>
                <w:szCs w:val="12"/>
                <w:u w:val="single"/>
                <w:lang w:eastAsia="en-GB"/>
              </w:rPr>
            </w:pPr>
            <w:hyperlink r:id="rId22" w:history="1">
              <w:r w:rsidR="00CC73B8" w:rsidRPr="00CC73B8">
                <w:rPr>
                  <w:rFonts w:ascii="Arial" w:hAnsi="Arial" w:cs="Arial"/>
                  <w:color w:val="0000FF"/>
                  <w:sz w:val="12"/>
                  <w:szCs w:val="12"/>
                  <w:u w:val="single"/>
                  <w:lang w:eastAsia="en-GB"/>
                </w:rPr>
                <w:t>http://poseidon.hcmr.gr/</w:t>
              </w:r>
            </w:hyperlink>
          </w:p>
        </w:tc>
        <w:tc>
          <w:tcPr>
            <w:tcW w:w="884" w:type="dxa"/>
            <w:shd w:val="clear" w:color="auto" w:fill="auto"/>
            <w:noWrap/>
            <w:vAlign w:val="bottom"/>
            <w:hideMark/>
          </w:tcPr>
          <w:p w14:paraId="061B38B2" w14:textId="77777777" w:rsidR="00CC73B8" w:rsidRPr="00CC73B8" w:rsidRDefault="00CC73B8" w:rsidP="00CC73B8">
            <w:pPr>
              <w:jc w:val="right"/>
              <w:rPr>
                <w:rFonts w:ascii="Arial" w:hAnsi="Arial" w:cs="Arial"/>
                <w:sz w:val="12"/>
                <w:szCs w:val="12"/>
                <w:lang w:eastAsia="en-GB"/>
              </w:rPr>
            </w:pPr>
            <w:r w:rsidRPr="00CC73B8">
              <w:rPr>
                <w:rFonts w:ascii="Arial" w:hAnsi="Arial" w:cs="Arial"/>
                <w:sz w:val="12"/>
                <w:szCs w:val="12"/>
                <w:lang w:eastAsia="en-GB"/>
              </w:rPr>
              <w:t>€87,375.00</w:t>
            </w:r>
          </w:p>
        </w:tc>
      </w:tr>
      <w:tr w:rsidR="00CC73B8" w:rsidRPr="00CC73B8" w14:paraId="7434DC8B" w14:textId="77777777" w:rsidTr="00B82A42">
        <w:trPr>
          <w:trHeight w:val="255"/>
        </w:trPr>
        <w:tc>
          <w:tcPr>
            <w:tcW w:w="1052" w:type="dxa"/>
            <w:shd w:val="clear" w:color="auto" w:fill="auto"/>
            <w:noWrap/>
            <w:vAlign w:val="bottom"/>
            <w:hideMark/>
          </w:tcPr>
          <w:p w14:paraId="7C3D2FE9"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MEDGOOS</w:t>
            </w:r>
          </w:p>
        </w:tc>
        <w:tc>
          <w:tcPr>
            <w:tcW w:w="984" w:type="dxa"/>
            <w:shd w:val="clear" w:color="auto" w:fill="auto"/>
            <w:noWrap/>
            <w:vAlign w:val="bottom"/>
            <w:hideMark/>
          </w:tcPr>
          <w:p w14:paraId="5263FC1F"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 xml:space="preserve">SOCIB Data Centre </w:t>
            </w:r>
            <w:proofErr w:type="spellStart"/>
            <w:r w:rsidRPr="00CC73B8">
              <w:rPr>
                <w:rFonts w:ascii="Arial" w:hAnsi="Arial" w:cs="Arial"/>
                <w:sz w:val="12"/>
                <w:szCs w:val="12"/>
                <w:lang w:eastAsia="en-GB"/>
              </w:rPr>
              <w:t>Multi Platform</w:t>
            </w:r>
            <w:proofErr w:type="spellEnd"/>
            <w:r w:rsidRPr="00CC73B8">
              <w:rPr>
                <w:rFonts w:ascii="Arial" w:hAnsi="Arial" w:cs="Arial"/>
                <w:sz w:val="12"/>
                <w:szCs w:val="12"/>
                <w:lang w:eastAsia="en-GB"/>
              </w:rPr>
              <w:t xml:space="preserve"> Observatory</w:t>
            </w:r>
          </w:p>
        </w:tc>
        <w:tc>
          <w:tcPr>
            <w:tcW w:w="1221" w:type="dxa"/>
            <w:shd w:val="clear" w:color="auto" w:fill="auto"/>
            <w:noWrap/>
            <w:vAlign w:val="bottom"/>
            <w:hideMark/>
          </w:tcPr>
          <w:p w14:paraId="60CC227A"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 xml:space="preserve">SOCIB Data Centre </w:t>
            </w:r>
            <w:proofErr w:type="spellStart"/>
            <w:r w:rsidRPr="00CC73B8">
              <w:rPr>
                <w:rFonts w:ascii="Arial" w:hAnsi="Arial" w:cs="Arial"/>
                <w:sz w:val="12"/>
                <w:szCs w:val="12"/>
                <w:lang w:eastAsia="en-GB"/>
              </w:rPr>
              <w:t>Multi Platform</w:t>
            </w:r>
            <w:proofErr w:type="spellEnd"/>
            <w:r w:rsidRPr="00CC73B8">
              <w:rPr>
                <w:rFonts w:ascii="Arial" w:hAnsi="Arial" w:cs="Arial"/>
                <w:sz w:val="12"/>
                <w:szCs w:val="12"/>
                <w:lang w:eastAsia="en-GB"/>
              </w:rPr>
              <w:t xml:space="preserve"> Observatory</w:t>
            </w:r>
          </w:p>
        </w:tc>
        <w:tc>
          <w:tcPr>
            <w:tcW w:w="992" w:type="dxa"/>
            <w:shd w:val="clear" w:color="auto" w:fill="auto"/>
            <w:noWrap/>
            <w:vAlign w:val="bottom"/>
            <w:hideMark/>
          </w:tcPr>
          <w:p w14:paraId="12538DC5"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SOCIB</w:t>
            </w:r>
          </w:p>
        </w:tc>
        <w:tc>
          <w:tcPr>
            <w:tcW w:w="1276" w:type="dxa"/>
            <w:shd w:val="clear" w:color="auto" w:fill="auto"/>
            <w:noWrap/>
            <w:vAlign w:val="bottom"/>
            <w:hideMark/>
          </w:tcPr>
          <w:p w14:paraId="2A72842D" w14:textId="77777777" w:rsidR="00CC73B8" w:rsidRPr="00CC73B8" w:rsidRDefault="00CC73B8" w:rsidP="00CC73B8">
            <w:pPr>
              <w:jc w:val="left"/>
              <w:rPr>
                <w:rFonts w:ascii="Arial" w:hAnsi="Arial" w:cs="Arial"/>
                <w:color w:val="00FF00"/>
                <w:sz w:val="12"/>
                <w:szCs w:val="12"/>
                <w:lang w:eastAsia="en-GB"/>
              </w:rPr>
            </w:pPr>
            <w:r w:rsidRPr="00CC73B8">
              <w:rPr>
                <w:rFonts w:ascii="Arial" w:hAnsi="Arial" w:cs="Arial"/>
                <w:color w:val="00FF00"/>
                <w:sz w:val="12"/>
                <w:szCs w:val="12"/>
                <w:lang w:eastAsia="en-GB"/>
              </w:rPr>
              <w:t xml:space="preserve">Joaquim </w:t>
            </w:r>
            <w:proofErr w:type="spellStart"/>
            <w:r w:rsidRPr="00CC73B8">
              <w:rPr>
                <w:rFonts w:ascii="Arial" w:hAnsi="Arial" w:cs="Arial"/>
                <w:color w:val="00FF00"/>
                <w:sz w:val="12"/>
                <w:szCs w:val="12"/>
                <w:lang w:eastAsia="en-GB"/>
              </w:rPr>
              <w:t>Tintore</w:t>
            </w:r>
            <w:proofErr w:type="spellEnd"/>
          </w:p>
        </w:tc>
        <w:tc>
          <w:tcPr>
            <w:tcW w:w="1992" w:type="dxa"/>
            <w:shd w:val="clear" w:color="auto" w:fill="auto"/>
            <w:noWrap/>
            <w:vAlign w:val="bottom"/>
            <w:hideMark/>
          </w:tcPr>
          <w:p w14:paraId="06458260"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jtintore@socib.es</w:t>
            </w:r>
          </w:p>
        </w:tc>
        <w:tc>
          <w:tcPr>
            <w:tcW w:w="1674" w:type="dxa"/>
            <w:shd w:val="clear" w:color="auto" w:fill="auto"/>
            <w:noWrap/>
            <w:vAlign w:val="bottom"/>
            <w:hideMark/>
          </w:tcPr>
          <w:p w14:paraId="33A7500D"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Balearic Islands</w:t>
            </w:r>
          </w:p>
        </w:tc>
        <w:tc>
          <w:tcPr>
            <w:tcW w:w="5466" w:type="dxa"/>
            <w:shd w:val="clear" w:color="auto" w:fill="auto"/>
            <w:noWrap/>
            <w:vAlign w:val="bottom"/>
            <w:hideMark/>
          </w:tcPr>
          <w:p w14:paraId="34B6DEE3" w14:textId="77777777" w:rsidR="00CC73B8" w:rsidRPr="00CC73B8" w:rsidRDefault="0017221D" w:rsidP="00CC73B8">
            <w:pPr>
              <w:jc w:val="left"/>
              <w:rPr>
                <w:rFonts w:ascii="Arial" w:hAnsi="Arial" w:cs="Arial"/>
                <w:color w:val="0000FF"/>
                <w:sz w:val="12"/>
                <w:szCs w:val="12"/>
                <w:u w:val="single"/>
                <w:lang w:eastAsia="en-GB"/>
              </w:rPr>
            </w:pPr>
            <w:hyperlink r:id="rId23" w:history="1">
              <w:r w:rsidR="00CC73B8" w:rsidRPr="00CC73B8">
                <w:rPr>
                  <w:rFonts w:ascii="Arial" w:hAnsi="Arial" w:cs="Arial"/>
                  <w:color w:val="0000FF"/>
                  <w:sz w:val="12"/>
                  <w:szCs w:val="12"/>
                  <w:u w:val="single"/>
                  <w:lang w:eastAsia="en-GB"/>
                </w:rPr>
                <w:t>www.socib.es</w:t>
              </w:r>
            </w:hyperlink>
          </w:p>
        </w:tc>
        <w:tc>
          <w:tcPr>
            <w:tcW w:w="884" w:type="dxa"/>
            <w:shd w:val="clear" w:color="auto" w:fill="auto"/>
            <w:noWrap/>
            <w:vAlign w:val="bottom"/>
            <w:hideMark/>
          </w:tcPr>
          <w:p w14:paraId="66916DF9" w14:textId="77777777" w:rsidR="00CC73B8" w:rsidRPr="00CC73B8" w:rsidRDefault="00CC73B8" w:rsidP="00CC73B8">
            <w:pPr>
              <w:jc w:val="right"/>
              <w:rPr>
                <w:rFonts w:ascii="Arial" w:hAnsi="Arial" w:cs="Arial"/>
                <w:sz w:val="12"/>
                <w:szCs w:val="12"/>
                <w:lang w:eastAsia="en-GB"/>
              </w:rPr>
            </w:pPr>
            <w:r w:rsidRPr="00CC73B8">
              <w:rPr>
                <w:rFonts w:ascii="Arial" w:hAnsi="Arial" w:cs="Arial"/>
                <w:sz w:val="12"/>
                <w:szCs w:val="12"/>
                <w:lang w:eastAsia="en-GB"/>
              </w:rPr>
              <w:t>€100,000.00</w:t>
            </w:r>
          </w:p>
        </w:tc>
      </w:tr>
      <w:tr w:rsidR="00CC73B8" w:rsidRPr="00CC73B8" w14:paraId="744A6DA8" w14:textId="77777777" w:rsidTr="00B82A42">
        <w:trPr>
          <w:trHeight w:val="255"/>
        </w:trPr>
        <w:tc>
          <w:tcPr>
            <w:tcW w:w="1052" w:type="dxa"/>
            <w:shd w:val="clear" w:color="auto" w:fill="auto"/>
            <w:noWrap/>
            <w:vAlign w:val="bottom"/>
            <w:hideMark/>
          </w:tcPr>
          <w:p w14:paraId="2AFDC0B3"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MEDGOOS</w:t>
            </w:r>
          </w:p>
        </w:tc>
        <w:tc>
          <w:tcPr>
            <w:tcW w:w="984" w:type="dxa"/>
            <w:shd w:val="clear" w:color="auto" w:fill="auto"/>
            <w:noWrap/>
            <w:vAlign w:val="bottom"/>
            <w:hideMark/>
          </w:tcPr>
          <w:p w14:paraId="63D664C6"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Environmental Observable Littoral</w:t>
            </w:r>
          </w:p>
        </w:tc>
        <w:tc>
          <w:tcPr>
            <w:tcW w:w="1221" w:type="dxa"/>
            <w:shd w:val="clear" w:color="auto" w:fill="auto"/>
            <w:noWrap/>
            <w:vAlign w:val="bottom"/>
            <w:hideMark/>
          </w:tcPr>
          <w:p w14:paraId="32E4E04A"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Environmental Observable Littoral</w:t>
            </w:r>
          </w:p>
        </w:tc>
        <w:tc>
          <w:tcPr>
            <w:tcW w:w="992" w:type="dxa"/>
            <w:shd w:val="clear" w:color="auto" w:fill="auto"/>
            <w:noWrap/>
            <w:vAlign w:val="bottom"/>
            <w:hideMark/>
          </w:tcPr>
          <w:p w14:paraId="117D40FD"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CNRS</w:t>
            </w:r>
          </w:p>
        </w:tc>
        <w:tc>
          <w:tcPr>
            <w:tcW w:w="1276" w:type="dxa"/>
            <w:shd w:val="clear" w:color="auto" w:fill="auto"/>
            <w:noWrap/>
            <w:vAlign w:val="bottom"/>
            <w:hideMark/>
          </w:tcPr>
          <w:p w14:paraId="0D32F60A" w14:textId="77777777" w:rsidR="00CC73B8" w:rsidRPr="00CC73B8" w:rsidRDefault="00CC73B8" w:rsidP="00CC73B8">
            <w:pPr>
              <w:jc w:val="left"/>
              <w:rPr>
                <w:rFonts w:ascii="Arial" w:hAnsi="Arial" w:cs="Arial"/>
                <w:color w:val="FF0000"/>
                <w:sz w:val="12"/>
                <w:szCs w:val="12"/>
                <w:lang w:eastAsia="en-GB"/>
              </w:rPr>
            </w:pPr>
            <w:r w:rsidRPr="00CC73B8">
              <w:rPr>
                <w:rFonts w:ascii="Arial" w:hAnsi="Arial" w:cs="Arial"/>
                <w:color w:val="FF0000"/>
                <w:sz w:val="12"/>
                <w:szCs w:val="12"/>
                <w:lang w:eastAsia="en-GB"/>
              </w:rPr>
              <w:t xml:space="preserve">Laure </w:t>
            </w:r>
            <w:proofErr w:type="spellStart"/>
            <w:r w:rsidRPr="00CC73B8">
              <w:rPr>
                <w:rFonts w:ascii="Arial" w:hAnsi="Arial" w:cs="Arial"/>
                <w:color w:val="FF0000"/>
                <w:sz w:val="12"/>
                <w:szCs w:val="12"/>
                <w:lang w:eastAsia="en-GB"/>
              </w:rPr>
              <w:t>Mousseau</w:t>
            </w:r>
            <w:proofErr w:type="spellEnd"/>
          </w:p>
        </w:tc>
        <w:tc>
          <w:tcPr>
            <w:tcW w:w="1992" w:type="dxa"/>
            <w:shd w:val="clear" w:color="auto" w:fill="auto"/>
            <w:noWrap/>
            <w:vAlign w:val="bottom"/>
            <w:hideMark/>
          </w:tcPr>
          <w:p w14:paraId="7715A616"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laure.mousseau@obs-vlfr.fr</w:t>
            </w:r>
          </w:p>
        </w:tc>
        <w:tc>
          <w:tcPr>
            <w:tcW w:w="1674" w:type="dxa"/>
            <w:shd w:val="clear" w:color="auto" w:fill="auto"/>
            <w:noWrap/>
            <w:vAlign w:val="bottom"/>
            <w:hideMark/>
          </w:tcPr>
          <w:p w14:paraId="14918CA3" w14:textId="77777777" w:rsidR="00CC73B8" w:rsidRPr="00CC73B8" w:rsidRDefault="00CC73B8" w:rsidP="00CC73B8">
            <w:pPr>
              <w:jc w:val="left"/>
              <w:rPr>
                <w:rFonts w:ascii="Arial" w:hAnsi="Arial" w:cs="Arial"/>
                <w:sz w:val="12"/>
                <w:szCs w:val="12"/>
                <w:lang w:eastAsia="en-GB"/>
              </w:rPr>
            </w:pPr>
            <w:proofErr w:type="spellStart"/>
            <w:r w:rsidRPr="00CC73B8">
              <w:rPr>
                <w:rFonts w:ascii="Arial" w:hAnsi="Arial" w:cs="Arial"/>
                <w:sz w:val="12"/>
                <w:szCs w:val="12"/>
                <w:lang w:eastAsia="en-GB"/>
              </w:rPr>
              <w:t>Ligurian</w:t>
            </w:r>
            <w:proofErr w:type="spellEnd"/>
            <w:r w:rsidRPr="00CC73B8">
              <w:rPr>
                <w:rFonts w:ascii="Arial" w:hAnsi="Arial" w:cs="Arial"/>
                <w:sz w:val="12"/>
                <w:szCs w:val="12"/>
                <w:lang w:eastAsia="en-GB"/>
              </w:rPr>
              <w:t xml:space="preserve"> Sea</w:t>
            </w:r>
          </w:p>
        </w:tc>
        <w:tc>
          <w:tcPr>
            <w:tcW w:w="5466" w:type="dxa"/>
            <w:shd w:val="clear" w:color="auto" w:fill="auto"/>
            <w:noWrap/>
            <w:vAlign w:val="bottom"/>
            <w:hideMark/>
          </w:tcPr>
          <w:p w14:paraId="2ECCF965" w14:textId="77777777" w:rsidR="00CC73B8" w:rsidRPr="00CC73B8" w:rsidRDefault="0017221D" w:rsidP="00CC73B8">
            <w:pPr>
              <w:jc w:val="left"/>
              <w:rPr>
                <w:rFonts w:ascii="Arial" w:hAnsi="Arial" w:cs="Arial"/>
                <w:color w:val="0000FF"/>
                <w:sz w:val="12"/>
                <w:szCs w:val="12"/>
                <w:u w:val="single"/>
                <w:lang w:eastAsia="en-GB"/>
              </w:rPr>
            </w:pPr>
            <w:hyperlink r:id="rId24" w:history="1">
              <w:r w:rsidR="00CC73B8" w:rsidRPr="00CC73B8">
                <w:rPr>
                  <w:rFonts w:ascii="Arial" w:hAnsi="Arial" w:cs="Arial"/>
                  <w:color w:val="0000FF"/>
                  <w:sz w:val="12"/>
                  <w:szCs w:val="12"/>
                  <w:u w:val="single"/>
                  <w:lang w:eastAsia="en-GB"/>
                </w:rPr>
                <w:t>http://www.obs-vlfr.fr/Innovations/EOL/</w:t>
              </w:r>
            </w:hyperlink>
          </w:p>
        </w:tc>
        <w:tc>
          <w:tcPr>
            <w:tcW w:w="884" w:type="dxa"/>
            <w:shd w:val="clear" w:color="auto" w:fill="auto"/>
            <w:noWrap/>
            <w:vAlign w:val="bottom"/>
            <w:hideMark/>
          </w:tcPr>
          <w:p w14:paraId="088869AB" w14:textId="77777777" w:rsidR="00CC73B8" w:rsidRPr="00CC73B8" w:rsidRDefault="00CC73B8" w:rsidP="00CC73B8">
            <w:pPr>
              <w:jc w:val="right"/>
              <w:rPr>
                <w:rFonts w:ascii="Arial" w:hAnsi="Arial" w:cs="Arial"/>
                <w:sz w:val="12"/>
                <w:szCs w:val="12"/>
                <w:lang w:eastAsia="en-GB"/>
              </w:rPr>
            </w:pPr>
            <w:r w:rsidRPr="00CC73B8">
              <w:rPr>
                <w:rFonts w:ascii="Arial" w:hAnsi="Arial" w:cs="Arial"/>
                <w:sz w:val="12"/>
                <w:szCs w:val="12"/>
                <w:lang w:eastAsia="en-GB"/>
              </w:rPr>
              <w:t>€70,781.25</w:t>
            </w:r>
          </w:p>
        </w:tc>
      </w:tr>
      <w:tr w:rsidR="00CC73B8" w:rsidRPr="00CC73B8" w14:paraId="2D3E53F8" w14:textId="77777777" w:rsidTr="00B82A42">
        <w:trPr>
          <w:trHeight w:val="255"/>
        </w:trPr>
        <w:tc>
          <w:tcPr>
            <w:tcW w:w="1052" w:type="dxa"/>
            <w:shd w:val="clear" w:color="auto" w:fill="auto"/>
            <w:noWrap/>
            <w:vAlign w:val="bottom"/>
            <w:hideMark/>
          </w:tcPr>
          <w:p w14:paraId="665DAA22"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Black Sea</w:t>
            </w:r>
          </w:p>
        </w:tc>
        <w:tc>
          <w:tcPr>
            <w:tcW w:w="984" w:type="dxa"/>
            <w:shd w:val="clear" w:color="auto" w:fill="auto"/>
            <w:noWrap/>
            <w:vAlign w:val="bottom"/>
            <w:hideMark/>
          </w:tcPr>
          <w:p w14:paraId="3254CDF8"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NOMOS</w:t>
            </w:r>
          </w:p>
        </w:tc>
        <w:tc>
          <w:tcPr>
            <w:tcW w:w="1221" w:type="dxa"/>
            <w:shd w:val="clear" w:color="auto" w:fill="auto"/>
            <w:noWrap/>
            <w:vAlign w:val="bottom"/>
            <w:hideMark/>
          </w:tcPr>
          <w:p w14:paraId="7A6E60FB" w14:textId="77777777" w:rsidR="00CC73B8" w:rsidRPr="00CC73B8" w:rsidRDefault="00CC73B8" w:rsidP="00CC73B8">
            <w:pPr>
              <w:jc w:val="left"/>
              <w:rPr>
                <w:rFonts w:ascii="Arial" w:hAnsi="Arial" w:cs="Arial"/>
                <w:sz w:val="12"/>
                <w:szCs w:val="12"/>
                <w:lang w:eastAsia="en-GB"/>
              </w:rPr>
            </w:pPr>
            <w:r w:rsidRPr="0071368D">
              <w:rPr>
                <w:rFonts w:ascii="Arial" w:hAnsi="Arial" w:cs="Arial"/>
                <w:sz w:val="12"/>
                <w:szCs w:val="12"/>
                <w:highlight w:val="yellow"/>
                <w:lang w:eastAsia="en-GB"/>
              </w:rPr>
              <w:t>National Operational Marine Observing System</w:t>
            </w:r>
          </w:p>
        </w:tc>
        <w:tc>
          <w:tcPr>
            <w:tcW w:w="992" w:type="dxa"/>
            <w:shd w:val="clear" w:color="auto" w:fill="auto"/>
            <w:noWrap/>
            <w:vAlign w:val="bottom"/>
            <w:hideMark/>
          </w:tcPr>
          <w:p w14:paraId="778B7EBB"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IO-BAS</w:t>
            </w:r>
          </w:p>
        </w:tc>
        <w:tc>
          <w:tcPr>
            <w:tcW w:w="1276" w:type="dxa"/>
            <w:shd w:val="clear" w:color="auto" w:fill="auto"/>
            <w:noWrap/>
            <w:vAlign w:val="bottom"/>
            <w:hideMark/>
          </w:tcPr>
          <w:p w14:paraId="3D89CE62" w14:textId="77777777" w:rsidR="00CC73B8" w:rsidRPr="00CC73B8" w:rsidRDefault="00CC73B8" w:rsidP="00CC73B8">
            <w:pPr>
              <w:jc w:val="left"/>
              <w:rPr>
                <w:rFonts w:ascii="Arial" w:hAnsi="Arial" w:cs="Arial"/>
                <w:sz w:val="12"/>
                <w:szCs w:val="12"/>
                <w:lang w:eastAsia="en-GB"/>
              </w:rPr>
            </w:pPr>
          </w:p>
        </w:tc>
        <w:tc>
          <w:tcPr>
            <w:tcW w:w="1992" w:type="dxa"/>
            <w:shd w:val="clear" w:color="auto" w:fill="auto"/>
            <w:noWrap/>
            <w:vAlign w:val="bottom"/>
            <w:hideMark/>
          </w:tcPr>
          <w:p w14:paraId="6ABF6894"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palazov@io-bas.bg</w:t>
            </w:r>
          </w:p>
        </w:tc>
        <w:tc>
          <w:tcPr>
            <w:tcW w:w="1674" w:type="dxa"/>
            <w:shd w:val="clear" w:color="auto" w:fill="auto"/>
            <w:noWrap/>
            <w:vAlign w:val="bottom"/>
            <w:hideMark/>
          </w:tcPr>
          <w:p w14:paraId="4C1BF3F2"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Western Black Sea</w:t>
            </w:r>
          </w:p>
        </w:tc>
        <w:tc>
          <w:tcPr>
            <w:tcW w:w="5466" w:type="dxa"/>
            <w:shd w:val="clear" w:color="auto" w:fill="auto"/>
            <w:noWrap/>
            <w:vAlign w:val="bottom"/>
            <w:hideMark/>
          </w:tcPr>
          <w:p w14:paraId="676A6041" w14:textId="77777777" w:rsidR="00CC73B8" w:rsidRPr="00CC73B8" w:rsidRDefault="0017221D" w:rsidP="00CC73B8">
            <w:pPr>
              <w:jc w:val="left"/>
              <w:rPr>
                <w:rFonts w:ascii="Arial" w:hAnsi="Arial" w:cs="Arial"/>
                <w:color w:val="0000FF"/>
                <w:sz w:val="12"/>
                <w:szCs w:val="12"/>
                <w:u w:val="single"/>
                <w:lang w:eastAsia="en-GB"/>
              </w:rPr>
            </w:pPr>
            <w:hyperlink r:id="rId25" w:history="1">
              <w:r w:rsidR="00CC73B8" w:rsidRPr="00CC73B8">
                <w:rPr>
                  <w:rFonts w:ascii="Arial" w:hAnsi="Arial" w:cs="Arial"/>
                  <w:color w:val="0000FF"/>
                  <w:sz w:val="12"/>
                  <w:szCs w:val="12"/>
                  <w:u w:val="single"/>
                  <w:lang w:eastAsia="en-GB"/>
                </w:rPr>
                <w:t>http://www.bgodc.is-bas.bg</w:t>
              </w:r>
            </w:hyperlink>
          </w:p>
        </w:tc>
        <w:tc>
          <w:tcPr>
            <w:tcW w:w="884" w:type="dxa"/>
            <w:shd w:val="clear" w:color="auto" w:fill="auto"/>
            <w:noWrap/>
            <w:vAlign w:val="bottom"/>
            <w:hideMark/>
          </w:tcPr>
          <w:p w14:paraId="76FB998B" w14:textId="77777777" w:rsidR="00CC73B8" w:rsidRPr="00CC73B8" w:rsidRDefault="00CC73B8" w:rsidP="00CC73B8">
            <w:pPr>
              <w:jc w:val="right"/>
              <w:rPr>
                <w:rFonts w:ascii="Arial" w:hAnsi="Arial" w:cs="Arial"/>
                <w:sz w:val="12"/>
                <w:szCs w:val="12"/>
                <w:lang w:eastAsia="en-GB"/>
              </w:rPr>
            </w:pPr>
            <w:r w:rsidRPr="00CC73B8">
              <w:rPr>
                <w:rFonts w:ascii="Arial" w:hAnsi="Arial" w:cs="Arial"/>
                <w:sz w:val="12"/>
                <w:szCs w:val="12"/>
                <w:lang w:eastAsia="en-GB"/>
              </w:rPr>
              <w:t>€270,000.00</w:t>
            </w:r>
          </w:p>
        </w:tc>
      </w:tr>
      <w:tr w:rsidR="00CC73B8" w:rsidRPr="00CC73B8" w14:paraId="1C8A86F4" w14:textId="77777777" w:rsidTr="00B82A42">
        <w:trPr>
          <w:trHeight w:val="255"/>
        </w:trPr>
        <w:tc>
          <w:tcPr>
            <w:tcW w:w="1052" w:type="dxa"/>
            <w:shd w:val="clear" w:color="auto" w:fill="auto"/>
            <w:noWrap/>
            <w:vAlign w:val="bottom"/>
            <w:hideMark/>
          </w:tcPr>
          <w:p w14:paraId="4B282F47"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IBIROOS</w:t>
            </w:r>
          </w:p>
        </w:tc>
        <w:tc>
          <w:tcPr>
            <w:tcW w:w="984" w:type="dxa"/>
            <w:shd w:val="clear" w:color="auto" w:fill="auto"/>
            <w:noWrap/>
            <w:vAlign w:val="bottom"/>
            <w:hideMark/>
          </w:tcPr>
          <w:p w14:paraId="5FAA9CFE"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BHFR</w:t>
            </w:r>
          </w:p>
        </w:tc>
        <w:tc>
          <w:tcPr>
            <w:tcW w:w="1221" w:type="dxa"/>
            <w:shd w:val="clear" w:color="auto" w:fill="auto"/>
            <w:noWrap/>
            <w:vAlign w:val="bottom"/>
            <w:hideMark/>
          </w:tcPr>
          <w:p w14:paraId="2F55B330"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BHFR</w:t>
            </w:r>
          </w:p>
        </w:tc>
        <w:tc>
          <w:tcPr>
            <w:tcW w:w="992" w:type="dxa"/>
            <w:shd w:val="clear" w:color="auto" w:fill="auto"/>
            <w:noWrap/>
            <w:vAlign w:val="bottom"/>
            <w:hideMark/>
          </w:tcPr>
          <w:p w14:paraId="05C7F608"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AZTI</w:t>
            </w:r>
          </w:p>
        </w:tc>
        <w:tc>
          <w:tcPr>
            <w:tcW w:w="1276" w:type="dxa"/>
            <w:shd w:val="clear" w:color="auto" w:fill="auto"/>
            <w:noWrap/>
            <w:vAlign w:val="bottom"/>
            <w:hideMark/>
          </w:tcPr>
          <w:p w14:paraId="63365038" w14:textId="77777777" w:rsidR="00CC73B8" w:rsidRPr="00CC73B8" w:rsidRDefault="00CC73B8" w:rsidP="00CC73B8">
            <w:pPr>
              <w:jc w:val="left"/>
              <w:rPr>
                <w:rFonts w:ascii="Arial" w:hAnsi="Arial" w:cs="Arial"/>
                <w:color w:val="00FF00"/>
                <w:sz w:val="12"/>
                <w:szCs w:val="12"/>
                <w:lang w:eastAsia="en-GB"/>
              </w:rPr>
            </w:pPr>
            <w:r w:rsidRPr="00CC73B8">
              <w:rPr>
                <w:rFonts w:ascii="Arial" w:hAnsi="Arial" w:cs="Arial"/>
                <w:color w:val="00FF00"/>
                <w:sz w:val="12"/>
                <w:szCs w:val="12"/>
                <w:lang w:eastAsia="en-GB"/>
              </w:rPr>
              <w:t xml:space="preserve">Julien </w:t>
            </w:r>
            <w:proofErr w:type="spellStart"/>
            <w:r w:rsidRPr="00CC73B8">
              <w:rPr>
                <w:rFonts w:ascii="Arial" w:hAnsi="Arial" w:cs="Arial"/>
                <w:color w:val="00FF00"/>
                <w:sz w:val="12"/>
                <w:szCs w:val="12"/>
                <w:lang w:eastAsia="en-GB"/>
              </w:rPr>
              <w:t>Mader</w:t>
            </w:r>
            <w:proofErr w:type="spellEnd"/>
          </w:p>
        </w:tc>
        <w:tc>
          <w:tcPr>
            <w:tcW w:w="1992" w:type="dxa"/>
            <w:shd w:val="clear" w:color="auto" w:fill="auto"/>
            <w:noWrap/>
            <w:vAlign w:val="bottom"/>
            <w:hideMark/>
          </w:tcPr>
          <w:p w14:paraId="35B060D7"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jmader@azti.es</w:t>
            </w:r>
          </w:p>
        </w:tc>
        <w:tc>
          <w:tcPr>
            <w:tcW w:w="1674" w:type="dxa"/>
            <w:shd w:val="clear" w:color="auto" w:fill="auto"/>
            <w:noWrap/>
            <w:vAlign w:val="bottom"/>
            <w:hideMark/>
          </w:tcPr>
          <w:p w14:paraId="4A7FF28B"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SE Bay of Biscay</w:t>
            </w:r>
          </w:p>
        </w:tc>
        <w:tc>
          <w:tcPr>
            <w:tcW w:w="5466" w:type="dxa"/>
            <w:shd w:val="clear" w:color="auto" w:fill="auto"/>
            <w:noWrap/>
            <w:vAlign w:val="bottom"/>
            <w:hideMark/>
          </w:tcPr>
          <w:p w14:paraId="2988A18E" w14:textId="77777777" w:rsidR="00CC73B8" w:rsidRPr="00CC73B8" w:rsidRDefault="0017221D" w:rsidP="00CC73B8">
            <w:pPr>
              <w:jc w:val="left"/>
              <w:rPr>
                <w:rFonts w:ascii="Arial" w:hAnsi="Arial" w:cs="Arial"/>
                <w:color w:val="0000FF"/>
                <w:sz w:val="12"/>
                <w:szCs w:val="12"/>
                <w:u w:val="single"/>
                <w:lang w:eastAsia="en-GB"/>
              </w:rPr>
            </w:pPr>
            <w:hyperlink r:id="rId26" w:history="1">
              <w:r w:rsidR="00CC73B8" w:rsidRPr="00CC73B8">
                <w:rPr>
                  <w:rFonts w:ascii="Arial" w:hAnsi="Arial" w:cs="Arial"/>
                  <w:color w:val="0000FF"/>
                  <w:sz w:val="12"/>
                  <w:szCs w:val="12"/>
                  <w:u w:val="single"/>
                  <w:lang w:eastAsia="en-GB"/>
                </w:rPr>
                <w:t>http://www.euskalmet.euskadi.net/s075853x/es/meteorologia/selsensorR.apl?e=5&amp;cod_esta=R096</w:t>
              </w:r>
            </w:hyperlink>
          </w:p>
        </w:tc>
        <w:tc>
          <w:tcPr>
            <w:tcW w:w="884" w:type="dxa"/>
            <w:shd w:val="clear" w:color="auto" w:fill="auto"/>
            <w:noWrap/>
            <w:vAlign w:val="bottom"/>
            <w:hideMark/>
          </w:tcPr>
          <w:p w14:paraId="79AA7D01" w14:textId="77777777" w:rsidR="00CC73B8" w:rsidRPr="00CC73B8" w:rsidRDefault="00CC73B8" w:rsidP="00CC73B8">
            <w:pPr>
              <w:jc w:val="right"/>
              <w:rPr>
                <w:rFonts w:ascii="Arial" w:hAnsi="Arial" w:cs="Arial"/>
                <w:sz w:val="12"/>
                <w:szCs w:val="12"/>
                <w:lang w:eastAsia="en-GB"/>
              </w:rPr>
            </w:pPr>
            <w:r w:rsidRPr="00CC73B8">
              <w:rPr>
                <w:rFonts w:ascii="Arial" w:hAnsi="Arial" w:cs="Arial"/>
                <w:sz w:val="12"/>
                <w:szCs w:val="12"/>
                <w:lang w:eastAsia="en-GB"/>
              </w:rPr>
              <w:t>€29,033.36</w:t>
            </w:r>
          </w:p>
        </w:tc>
      </w:tr>
      <w:tr w:rsidR="00CC73B8" w:rsidRPr="00CC73B8" w14:paraId="5BDA94C2" w14:textId="77777777" w:rsidTr="00B82A42">
        <w:trPr>
          <w:trHeight w:val="255"/>
        </w:trPr>
        <w:tc>
          <w:tcPr>
            <w:tcW w:w="1052" w:type="dxa"/>
            <w:shd w:val="clear" w:color="auto" w:fill="auto"/>
            <w:noWrap/>
            <w:vAlign w:val="bottom"/>
            <w:hideMark/>
          </w:tcPr>
          <w:p w14:paraId="0967EE39"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IBIROOS</w:t>
            </w:r>
          </w:p>
        </w:tc>
        <w:tc>
          <w:tcPr>
            <w:tcW w:w="984" w:type="dxa"/>
            <w:shd w:val="clear" w:color="auto" w:fill="auto"/>
            <w:noWrap/>
            <w:vAlign w:val="bottom"/>
            <w:hideMark/>
          </w:tcPr>
          <w:p w14:paraId="732AC14B"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SPI-S</w:t>
            </w:r>
          </w:p>
        </w:tc>
        <w:tc>
          <w:tcPr>
            <w:tcW w:w="1221" w:type="dxa"/>
            <w:shd w:val="clear" w:color="auto" w:fill="auto"/>
            <w:noWrap/>
            <w:vAlign w:val="bottom"/>
            <w:hideMark/>
          </w:tcPr>
          <w:p w14:paraId="4A464A1D" w14:textId="77777777" w:rsidR="00CC73B8" w:rsidRPr="00CC73B8" w:rsidRDefault="00CC73B8" w:rsidP="00CC73B8">
            <w:pPr>
              <w:jc w:val="left"/>
              <w:rPr>
                <w:rFonts w:ascii="Arial" w:hAnsi="Arial" w:cs="Arial"/>
                <w:sz w:val="12"/>
                <w:szCs w:val="12"/>
                <w:lang w:eastAsia="en-GB"/>
              </w:rPr>
            </w:pPr>
            <w:r w:rsidRPr="0071368D">
              <w:rPr>
                <w:rFonts w:ascii="Arial" w:hAnsi="Arial" w:cs="Arial"/>
                <w:sz w:val="12"/>
                <w:szCs w:val="12"/>
                <w:highlight w:val="yellow"/>
                <w:lang w:eastAsia="en-GB"/>
              </w:rPr>
              <w:t>SPI-S</w:t>
            </w:r>
          </w:p>
        </w:tc>
        <w:tc>
          <w:tcPr>
            <w:tcW w:w="992" w:type="dxa"/>
            <w:shd w:val="clear" w:color="auto" w:fill="auto"/>
            <w:noWrap/>
            <w:vAlign w:val="bottom"/>
            <w:hideMark/>
          </w:tcPr>
          <w:p w14:paraId="05961BB9"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CNRS</w:t>
            </w:r>
          </w:p>
        </w:tc>
        <w:tc>
          <w:tcPr>
            <w:tcW w:w="1276" w:type="dxa"/>
            <w:shd w:val="clear" w:color="auto" w:fill="auto"/>
            <w:noWrap/>
            <w:vAlign w:val="bottom"/>
            <w:hideMark/>
          </w:tcPr>
          <w:p w14:paraId="6AB22BDF" w14:textId="0084BDAA" w:rsidR="00CC73B8" w:rsidRPr="00CC73B8" w:rsidRDefault="0071368D" w:rsidP="00CC73B8">
            <w:pPr>
              <w:jc w:val="left"/>
              <w:rPr>
                <w:rFonts w:ascii="Arial" w:hAnsi="Arial" w:cs="Arial"/>
                <w:color w:val="00FF00"/>
                <w:sz w:val="12"/>
                <w:szCs w:val="12"/>
                <w:lang w:eastAsia="en-GB"/>
              </w:rPr>
            </w:pPr>
            <w:r w:rsidRPr="0071368D">
              <w:rPr>
                <w:rFonts w:ascii="Arial" w:hAnsi="Arial" w:cs="Arial"/>
                <w:color w:val="00FF00"/>
                <w:sz w:val="12"/>
                <w:szCs w:val="12"/>
                <w:lang w:eastAsia="en-GB"/>
              </w:rPr>
              <w:t xml:space="preserve">Antoine </w:t>
            </w:r>
            <w:proofErr w:type="spellStart"/>
            <w:r w:rsidRPr="0071368D">
              <w:rPr>
                <w:rFonts w:ascii="Arial" w:hAnsi="Arial" w:cs="Arial"/>
                <w:color w:val="00FF00"/>
                <w:sz w:val="12"/>
                <w:szCs w:val="12"/>
                <w:lang w:eastAsia="en-GB"/>
              </w:rPr>
              <w:t>Grémare</w:t>
            </w:r>
            <w:proofErr w:type="spellEnd"/>
            <w:r w:rsidRPr="0071368D">
              <w:rPr>
                <w:rFonts w:ascii="Arial" w:hAnsi="Arial" w:cs="Arial"/>
                <w:color w:val="00FF00"/>
                <w:sz w:val="12"/>
                <w:szCs w:val="12"/>
                <w:lang w:eastAsia="en-GB"/>
              </w:rPr>
              <w:t xml:space="preserve"> &lt;a.gremare@epoc.u-bordeaux1.fr&gt;</w:t>
            </w:r>
          </w:p>
        </w:tc>
        <w:tc>
          <w:tcPr>
            <w:tcW w:w="1992" w:type="dxa"/>
            <w:shd w:val="clear" w:color="auto" w:fill="auto"/>
            <w:noWrap/>
            <w:vAlign w:val="bottom"/>
            <w:hideMark/>
          </w:tcPr>
          <w:p w14:paraId="5049F588"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a.gremare@epoc.u-bordeaux1.fr</w:t>
            </w:r>
          </w:p>
        </w:tc>
        <w:tc>
          <w:tcPr>
            <w:tcW w:w="1674" w:type="dxa"/>
            <w:shd w:val="clear" w:color="auto" w:fill="auto"/>
            <w:noWrap/>
            <w:vAlign w:val="bottom"/>
            <w:hideMark/>
          </w:tcPr>
          <w:p w14:paraId="405D5559" w14:textId="77777777" w:rsidR="00CC73B8" w:rsidRPr="00CC73B8" w:rsidRDefault="00CC73B8" w:rsidP="00CC73B8">
            <w:pPr>
              <w:jc w:val="left"/>
              <w:rPr>
                <w:rFonts w:ascii="Arial" w:hAnsi="Arial" w:cs="Arial"/>
                <w:sz w:val="12"/>
                <w:szCs w:val="12"/>
                <w:lang w:eastAsia="en-GB"/>
              </w:rPr>
            </w:pPr>
            <w:proofErr w:type="spellStart"/>
            <w:r w:rsidRPr="00CC73B8">
              <w:rPr>
                <w:rFonts w:ascii="Arial" w:hAnsi="Arial" w:cs="Arial"/>
                <w:sz w:val="12"/>
                <w:szCs w:val="12"/>
                <w:lang w:eastAsia="en-GB"/>
              </w:rPr>
              <w:t>Arcachon</w:t>
            </w:r>
            <w:proofErr w:type="spellEnd"/>
            <w:r w:rsidRPr="00CC73B8">
              <w:rPr>
                <w:rFonts w:ascii="Arial" w:hAnsi="Arial" w:cs="Arial"/>
                <w:sz w:val="12"/>
                <w:szCs w:val="12"/>
                <w:lang w:eastAsia="en-GB"/>
              </w:rPr>
              <w:t>, France</w:t>
            </w:r>
          </w:p>
        </w:tc>
        <w:tc>
          <w:tcPr>
            <w:tcW w:w="5466" w:type="dxa"/>
            <w:shd w:val="clear" w:color="auto" w:fill="auto"/>
            <w:noWrap/>
            <w:vAlign w:val="bottom"/>
            <w:hideMark/>
          </w:tcPr>
          <w:p w14:paraId="57A0033C" w14:textId="77777777" w:rsidR="00CC73B8" w:rsidRPr="00CC73B8" w:rsidRDefault="0017221D" w:rsidP="00CC73B8">
            <w:pPr>
              <w:jc w:val="left"/>
              <w:rPr>
                <w:rFonts w:ascii="Arial" w:hAnsi="Arial" w:cs="Arial"/>
                <w:color w:val="0000FF"/>
                <w:sz w:val="12"/>
                <w:szCs w:val="12"/>
                <w:u w:val="single"/>
                <w:lang w:eastAsia="en-GB"/>
              </w:rPr>
            </w:pPr>
            <w:hyperlink r:id="rId27" w:history="1">
              <w:r w:rsidR="00CC73B8" w:rsidRPr="00CC73B8">
                <w:rPr>
                  <w:rFonts w:ascii="Arial" w:hAnsi="Arial" w:cs="Arial"/>
                  <w:color w:val="0000FF"/>
                  <w:sz w:val="12"/>
                  <w:szCs w:val="12"/>
                  <w:u w:val="single"/>
                  <w:lang w:eastAsia="en-GB"/>
                </w:rPr>
                <w:t>http://spiarcbase.epoc.u-bordeaux1.fr/</w:t>
              </w:r>
            </w:hyperlink>
          </w:p>
        </w:tc>
        <w:tc>
          <w:tcPr>
            <w:tcW w:w="884" w:type="dxa"/>
            <w:shd w:val="clear" w:color="auto" w:fill="auto"/>
            <w:noWrap/>
            <w:vAlign w:val="bottom"/>
            <w:hideMark/>
          </w:tcPr>
          <w:p w14:paraId="30A8EEB6" w14:textId="77777777" w:rsidR="00CC73B8" w:rsidRPr="00CC73B8" w:rsidRDefault="00CC73B8" w:rsidP="00CC73B8">
            <w:pPr>
              <w:jc w:val="right"/>
              <w:rPr>
                <w:rFonts w:ascii="Arial" w:hAnsi="Arial" w:cs="Arial"/>
                <w:sz w:val="12"/>
                <w:szCs w:val="12"/>
                <w:lang w:eastAsia="en-GB"/>
              </w:rPr>
            </w:pPr>
            <w:r w:rsidRPr="00CC73B8">
              <w:rPr>
                <w:rFonts w:ascii="Arial" w:hAnsi="Arial" w:cs="Arial"/>
                <w:sz w:val="12"/>
                <w:szCs w:val="12"/>
                <w:lang w:eastAsia="en-GB"/>
              </w:rPr>
              <w:t>€65,000.00</w:t>
            </w:r>
          </w:p>
        </w:tc>
      </w:tr>
      <w:tr w:rsidR="00CC73B8" w:rsidRPr="00CC73B8" w14:paraId="108D188F" w14:textId="77777777" w:rsidTr="00B82A42">
        <w:trPr>
          <w:trHeight w:val="255"/>
        </w:trPr>
        <w:tc>
          <w:tcPr>
            <w:tcW w:w="1052" w:type="dxa"/>
            <w:shd w:val="clear" w:color="auto" w:fill="auto"/>
            <w:noWrap/>
            <w:vAlign w:val="bottom"/>
            <w:hideMark/>
          </w:tcPr>
          <w:p w14:paraId="6B89ABBE"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IBIROOS</w:t>
            </w:r>
          </w:p>
        </w:tc>
        <w:tc>
          <w:tcPr>
            <w:tcW w:w="984" w:type="dxa"/>
            <w:shd w:val="clear" w:color="auto" w:fill="auto"/>
            <w:noWrap/>
            <w:vAlign w:val="bottom"/>
            <w:hideMark/>
          </w:tcPr>
          <w:p w14:paraId="1B8E8CFD"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MONICAN</w:t>
            </w:r>
          </w:p>
        </w:tc>
        <w:tc>
          <w:tcPr>
            <w:tcW w:w="1221" w:type="dxa"/>
            <w:shd w:val="clear" w:color="auto" w:fill="auto"/>
            <w:noWrap/>
            <w:vAlign w:val="bottom"/>
            <w:hideMark/>
          </w:tcPr>
          <w:p w14:paraId="46C38E37"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 xml:space="preserve">Monitoring of </w:t>
            </w:r>
            <w:proofErr w:type="spellStart"/>
            <w:r w:rsidRPr="00CC73B8">
              <w:rPr>
                <w:rFonts w:ascii="Arial" w:hAnsi="Arial" w:cs="Arial"/>
                <w:sz w:val="12"/>
                <w:szCs w:val="12"/>
                <w:lang w:eastAsia="en-GB"/>
              </w:rPr>
              <w:t>Nazare</w:t>
            </w:r>
            <w:proofErr w:type="spellEnd"/>
            <w:r w:rsidRPr="00CC73B8">
              <w:rPr>
                <w:rFonts w:ascii="Arial" w:hAnsi="Arial" w:cs="Arial"/>
                <w:sz w:val="12"/>
                <w:szCs w:val="12"/>
                <w:lang w:eastAsia="en-GB"/>
              </w:rPr>
              <w:t xml:space="preserve"> Canyon network</w:t>
            </w:r>
          </w:p>
        </w:tc>
        <w:tc>
          <w:tcPr>
            <w:tcW w:w="992" w:type="dxa"/>
            <w:shd w:val="clear" w:color="auto" w:fill="auto"/>
            <w:noWrap/>
            <w:vAlign w:val="bottom"/>
            <w:hideMark/>
          </w:tcPr>
          <w:p w14:paraId="5733B8AF"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IH</w:t>
            </w:r>
          </w:p>
        </w:tc>
        <w:tc>
          <w:tcPr>
            <w:tcW w:w="1276" w:type="dxa"/>
            <w:shd w:val="clear" w:color="auto" w:fill="auto"/>
            <w:noWrap/>
            <w:vAlign w:val="bottom"/>
            <w:hideMark/>
          </w:tcPr>
          <w:p w14:paraId="7640F035" w14:textId="77777777" w:rsidR="00CC73B8" w:rsidRPr="00CC73B8" w:rsidRDefault="00CC73B8" w:rsidP="00CC73B8">
            <w:pPr>
              <w:jc w:val="left"/>
              <w:rPr>
                <w:rFonts w:ascii="Arial" w:hAnsi="Arial" w:cs="Arial"/>
                <w:color w:val="00FF00"/>
                <w:sz w:val="12"/>
                <w:szCs w:val="12"/>
                <w:lang w:eastAsia="en-GB"/>
              </w:rPr>
            </w:pPr>
            <w:r w:rsidRPr="00CC73B8">
              <w:rPr>
                <w:rFonts w:ascii="Arial" w:hAnsi="Arial" w:cs="Arial"/>
                <w:color w:val="00FF00"/>
                <w:sz w:val="12"/>
                <w:szCs w:val="12"/>
                <w:lang w:eastAsia="en-GB"/>
              </w:rPr>
              <w:t xml:space="preserve">Joao </w:t>
            </w:r>
            <w:proofErr w:type="spellStart"/>
            <w:r w:rsidRPr="00CC73B8">
              <w:rPr>
                <w:rFonts w:ascii="Arial" w:hAnsi="Arial" w:cs="Arial"/>
                <w:color w:val="00FF00"/>
                <w:sz w:val="12"/>
                <w:szCs w:val="12"/>
                <w:lang w:eastAsia="en-GB"/>
              </w:rPr>
              <w:t>Vitorino</w:t>
            </w:r>
            <w:proofErr w:type="spellEnd"/>
          </w:p>
        </w:tc>
        <w:tc>
          <w:tcPr>
            <w:tcW w:w="1992" w:type="dxa"/>
            <w:shd w:val="clear" w:color="auto" w:fill="auto"/>
            <w:noWrap/>
            <w:vAlign w:val="bottom"/>
            <w:hideMark/>
          </w:tcPr>
          <w:p w14:paraId="344C0AE7"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joao.vitorino@hidrografico.pt</w:t>
            </w:r>
          </w:p>
        </w:tc>
        <w:tc>
          <w:tcPr>
            <w:tcW w:w="1674" w:type="dxa"/>
            <w:shd w:val="clear" w:color="auto" w:fill="auto"/>
            <w:noWrap/>
            <w:vAlign w:val="bottom"/>
            <w:hideMark/>
          </w:tcPr>
          <w:p w14:paraId="644B1E40" w14:textId="77777777" w:rsidR="00CC73B8" w:rsidRPr="00CC73B8" w:rsidRDefault="00CC73B8" w:rsidP="00CC73B8">
            <w:pPr>
              <w:jc w:val="left"/>
              <w:rPr>
                <w:rFonts w:ascii="Arial" w:hAnsi="Arial" w:cs="Arial"/>
                <w:sz w:val="12"/>
                <w:szCs w:val="12"/>
                <w:lang w:eastAsia="en-GB"/>
              </w:rPr>
            </w:pPr>
            <w:proofErr w:type="spellStart"/>
            <w:r w:rsidRPr="00CC73B8">
              <w:rPr>
                <w:rFonts w:ascii="Arial" w:hAnsi="Arial" w:cs="Arial"/>
                <w:sz w:val="12"/>
                <w:szCs w:val="12"/>
                <w:lang w:eastAsia="en-GB"/>
              </w:rPr>
              <w:t>Nazare</w:t>
            </w:r>
            <w:proofErr w:type="spellEnd"/>
            <w:r w:rsidRPr="00CC73B8">
              <w:rPr>
                <w:rFonts w:ascii="Arial" w:hAnsi="Arial" w:cs="Arial"/>
                <w:sz w:val="12"/>
                <w:szCs w:val="12"/>
                <w:lang w:eastAsia="en-GB"/>
              </w:rPr>
              <w:t>, Portugal</w:t>
            </w:r>
          </w:p>
        </w:tc>
        <w:tc>
          <w:tcPr>
            <w:tcW w:w="5466" w:type="dxa"/>
            <w:shd w:val="clear" w:color="auto" w:fill="auto"/>
            <w:noWrap/>
            <w:vAlign w:val="bottom"/>
            <w:hideMark/>
          </w:tcPr>
          <w:p w14:paraId="30D47164" w14:textId="77777777" w:rsidR="00CC73B8" w:rsidRPr="00CC73B8" w:rsidRDefault="0017221D" w:rsidP="00CC73B8">
            <w:pPr>
              <w:jc w:val="left"/>
              <w:rPr>
                <w:rFonts w:ascii="Arial" w:hAnsi="Arial" w:cs="Arial"/>
                <w:color w:val="0000FF"/>
                <w:sz w:val="12"/>
                <w:szCs w:val="12"/>
                <w:u w:val="single"/>
                <w:lang w:eastAsia="en-GB"/>
              </w:rPr>
            </w:pPr>
            <w:hyperlink r:id="rId28" w:history="1">
              <w:r w:rsidR="00CC73B8" w:rsidRPr="00CC73B8">
                <w:rPr>
                  <w:rFonts w:ascii="Arial" w:hAnsi="Arial" w:cs="Arial"/>
                  <w:color w:val="0000FF"/>
                  <w:sz w:val="12"/>
                  <w:szCs w:val="12"/>
                  <w:u w:val="single"/>
                  <w:lang w:eastAsia="en-GB"/>
                </w:rPr>
                <w:t>http://monican.hidrografico.pt/</w:t>
              </w:r>
            </w:hyperlink>
          </w:p>
        </w:tc>
        <w:tc>
          <w:tcPr>
            <w:tcW w:w="884" w:type="dxa"/>
            <w:shd w:val="clear" w:color="auto" w:fill="auto"/>
            <w:noWrap/>
            <w:vAlign w:val="bottom"/>
            <w:hideMark/>
          </w:tcPr>
          <w:p w14:paraId="610ED1A2" w14:textId="77777777" w:rsidR="00CC73B8" w:rsidRPr="00CC73B8" w:rsidRDefault="00CC73B8" w:rsidP="00CC73B8">
            <w:pPr>
              <w:jc w:val="right"/>
              <w:rPr>
                <w:rFonts w:ascii="Arial" w:hAnsi="Arial" w:cs="Arial"/>
                <w:sz w:val="12"/>
                <w:szCs w:val="12"/>
                <w:lang w:eastAsia="en-GB"/>
              </w:rPr>
            </w:pPr>
            <w:r w:rsidRPr="00CC73B8">
              <w:rPr>
                <w:rFonts w:ascii="Arial" w:hAnsi="Arial" w:cs="Arial"/>
                <w:sz w:val="12"/>
                <w:szCs w:val="12"/>
                <w:lang w:eastAsia="en-GB"/>
              </w:rPr>
              <w:t>€61,308.60</w:t>
            </w:r>
          </w:p>
        </w:tc>
      </w:tr>
      <w:tr w:rsidR="00CC73B8" w:rsidRPr="00CC73B8" w14:paraId="66AA5553" w14:textId="77777777" w:rsidTr="00B82A42">
        <w:trPr>
          <w:trHeight w:val="255"/>
        </w:trPr>
        <w:tc>
          <w:tcPr>
            <w:tcW w:w="1052" w:type="dxa"/>
            <w:shd w:val="clear" w:color="auto" w:fill="auto"/>
            <w:noWrap/>
            <w:vAlign w:val="bottom"/>
            <w:hideMark/>
          </w:tcPr>
          <w:p w14:paraId="0FF3DE39"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IBIROOS</w:t>
            </w:r>
          </w:p>
        </w:tc>
        <w:tc>
          <w:tcPr>
            <w:tcW w:w="984" w:type="dxa"/>
            <w:shd w:val="clear" w:color="auto" w:fill="auto"/>
            <w:noWrap/>
            <w:vAlign w:val="bottom"/>
            <w:hideMark/>
          </w:tcPr>
          <w:p w14:paraId="19A0F3FF"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Eulerian observatory network data service</w:t>
            </w:r>
          </w:p>
        </w:tc>
        <w:tc>
          <w:tcPr>
            <w:tcW w:w="1221" w:type="dxa"/>
            <w:shd w:val="clear" w:color="auto" w:fill="auto"/>
            <w:noWrap/>
            <w:vAlign w:val="bottom"/>
            <w:hideMark/>
          </w:tcPr>
          <w:p w14:paraId="4EBD3575"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Eulerian observatory network data service</w:t>
            </w:r>
          </w:p>
        </w:tc>
        <w:tc>
          <w:tcPr>
            <w:tcW w:w="992" w:type="dxa"/>
            <w:shd w:val="clear" w:color="auto" w:fill="auto"/>
            <w:noWrap/>
            <w:vAlign w:val="bottom"/>
            <w:hideMark/>
          </w:tcPr>
          <w:p w14:paraId="4BB8AFB5" w14:textId="77777777" w:rsidR="00CC73B8" w:rsidRPr="00CC73B8" w:rsidRDefault="00CC73B8" w:rsidP="00CC73B8">
            <w:pPr>
              <w:jc w:val="left"/>
              <w:rPr>
                <w:rFonts w:ascii="Arial" w:hAnsi="Arial" w:cs="Arial"/>
                <w:sz w:val="12"/>
                <w:szCs w:val="12"/>
                <w:lang w:eastAsia="en-GB"/>
              </w:rPr>
            </w:pPr>
            <w:proofErr w:type="spellStart"/>
            <w:r w:rsidRPr="00CC73B8">
              <w:rPr>
                <w:rFonts w:ascii="Arial" w:hAnsi="Arial" w:cs="Arial"/>
                <w:sz w:val="12"/>
                <w:szCs w:val="12"/>
                <w:lang w:eastAsia="en-GB"/>
              </w:rPr>
              <w:t>Ifremer</w:t>
            </w:r>
            <w:proofErr w:type="spellEnd"/>
          </w:p>
        </w:tc>
        <w:tc>
          <w:tcPr>
            <w:tcW w:w="1276" w:type="dxa"/>
            <w:shd w:val="clear" w:color="auto" w:fill="auto"/>
            <w:noWrap/>
            <w:vAlign w:val="bottom"/>
            <w:hideMark/>
          </w:tcPr>
          <w:p w14:paraId="0739834E" w14:textId="77777777" w:rsidR="00CC73B8" w:rsidRPr="00CC73B8" w:rsidRDefault="00CC73B8" w:rsidP="00CC73B8">
            <w:pPr>
              <w:jc w:val="left"/>
              <w:rPr>
                <w:rFonts w:ascii="Arial" w:hAnsi="Arial" w:cs="Arial"/>
                <w:color w:val="00FF00"/>
                <w:sz w:val="12"/>
                <w:szCs w:val="12"/>
                <w:lang w:eastAsia="en-GB"/>
              </w:rPr>
            </w:pPr>
            <w:r w:rsidRPr="00CC73B8">
              <w:rPr>
                <w:rFonts w:ascii="Arial" w:hAnsi="Arial" w:cs="Arial"/>
                <w:color w:val="00FF00"/>
                <w:sz w:val="12"/>
                <w:szCs w:val="12"/>
                <w:lang w:eastAsia="en-GB"/>
              </w:rPr>
              <w:t xml:space="preserve">Guillaume </w:t>
            </w:r>
            <w:proofErr w:type="spellStart"/>
            <w:r w:rsidRPr="00CC73B8">
              <w:rPr>
                <w:rFonts w:ascii="Arial" w:hAnsi="Arial" w:cs="Arial"/>
                <w:color w:val="00FF00"/>
                <w:sz w:val="12"/>
                <w:szCs w:val="12"/>
                <w:lang w:eastAsia="en-GB"/>
              </w:rPr>
              <w:t>Charria</w:t>
            </w:r>
            <w:proofErr w:type="spellEnd"/>
          </w:p>
        </w:tc>
        <w:tc>
          <w:tcPr>
            <w:tcW w:w="1992" w:type="dxa"/>
            <w:shd w:val="clear" w:color="auto" w:fill="auto"/>
            <w:noWrap/>
            <w:vAlign w:val="bottom"/>
            <w:hideMark/>
          </w:tcPr>
          <w:p w14:paraId="446F04ED"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guillaume.charria@ifremer.fr</w:t>
            </w:r>
          </w:p>
        </w:tc>
        <w:tc>
          <w:tcPr>
            <w:tcW w:w="1674" w:type="dxa"/>
            <w:shd w:val="clear" w:color="auto" w:fill="auto"/>
            <w:noWrap/>
            <w:vAlign w:val="bottom"/>
            <w:hideMark/>
          </w:tcPr>
          <w:p w14:paraId="721CDDC6" w14:textId="77777777" w:rsidR="00CC73B8" w:rsidRPr="00CC73B8" w:rsidRDefault="00CC73B8" w:rsidP="00CC73B8">
            <w:pPr>
              <w:jc w:val="left"/>
              <w:rPr>
                <w:rFonts w:ascii="Arial" w:hAnsi="Arial" w:cs="Arial"/>
                <w:sz w:val="12"/>
                <w:szCs w:val="12"/>
                <w:lang w:eastAsia="en-GB"/>
              </w:rPr>
            </w:pPr>
            <w:r w:rsidRPr="00CC73B8">
              <w:rPr>
                <w:rFonts w:ascii="Arial" w:hAnsi="Arial" w:cs="Arial"/>
                <w:sz w:val="12"/>
                <w:szCs w:val="12"/>
                <w:lang w:eastAsia="en-GB"/>
              </w:rPr>
              <w:t>Brest, France</w:t>
            </w:r>
          </w:p>
        </w:tc>
        <w:tc>
          <w:tcPr>
            <w:tcW w:w="5466" w:type="dxa"/>
            <w:shd w:val="clear" w:color="auto" w:fill="auto"/>
            <w:noWrap/>
            <w:vAlign w:val="bottom"/>
            <w:hideMark/>
          </w:tcPr>
          <w:p w14:paraId="5874E16D" w14:textId="77777777" w:rsidR="00CC73B8" w:rsidRPr="00CC73B8" w:rsidRDefault="0017221D" w:rsidP="00CC73B8">
            <w:pPr>
              <w:jc w:val="left"/>
              <w:rPr>
                <w:rFonts w:ascii="Arial" w:hAnsi="Arial" w:cs="Arial"/>
                <w:color w:val="0000FF"/>
                <w:sz w:val="12"/>
                <w:szCs w:val="12"/>
                <w:u w:val="single"/>
                <w:lang w:eastAsia="en-GB"/>
              </w:rPr>
            </w:pPr>
            <w:hyperlink r:id="rId29" w:history="1">
              <w:r w:rsidR="00CC73B8" w:rsidRPr="00CC73B8">
                <w:rPr>
                  <w:rFonts w:ascii="Arial" w:hAnsi="Arial" w:cs="Arial"/>
                  <w:color w:val="0000FF"/>
                  <w:sz w:val="12"/>
                  <w:szCs w:val="12"/>
                  <w:u w:val="single"/>
                  <w:lang w:eastAsia="en-GB"/>
                </w:rPr>
                <w:t>http://www.coriolis.eu.org/Data-Services-Products/View-Download/Eulerian-networks-fixed-buoys</w:t>
              </w:r>
            </w:hyperlink>
          </w:p>
        </w:tc>
        <w:tc>
          <w:tcPr>
            <w:tcW w:w="884" w:type="dxa"/>
            <w:shd w:val="clear" w:color="auto" w:fill="auto"/>
            <w:noWrap/>
            <w:vAlign w:val="bottom"/>
            <w:hideMark/>
          </w:tcPr>
          <w:p w14:paraId="16F8ED0A" w14:textId="77777777" w:rsidR="00CC73B8" w:rsidRPr="00CC73B8" w:rsidRDefault="00CC73B8" w:rsidP="00CC73B8">
            <w:pPr>
              <w:jc w:val="right"/>
              <w:rPr>
                <w:rFonts w:ascii="Arial" w:hAnsi="Arial" w:cs="Arial"/>
                <w:sz w:val="12"/>
                <w:szCs w:val="12"/>
                <w:lang w:eastAsia="en-GB"/>
              </w:rPr>
            </w:pPr>
            <w:r w:rsidRPr="00CC73B8">
              <w:rPr>
                <w:rFonts w:ascii="Arial" w:hAnsi="Arial" w:cs="Arial"/>
                <w:sz w:val="12"/>
                <w:szCs w:val="12"/>
                <w:lang w:eastAsia="en-GB"/>
              </w:rPr>
              <w:t>€139,058.75</w:t>
            </w:r>
          </w:p>
        </w:tc>
      </w:tr>
    </w:tbl>
    <w:p w14:paraId="19EADA07" w14:textId="77777777" w:rsidR="001A5E26" w:rsidRDefault="001A5E26" w:rsidP="006456DC">
      <w:pPr>
        <w:jc w:val="left"/>
        <w:rPr>
          <w:b/>
        </w:rPr>
        <w:sectPr w:rsidR="001A5E26" w:rsidSect="001A5E26">
          <w:type w:val="continuous"/>
          <w:pgSz w:w="16838" w:h="11906" w:orient="landscape" w:code="9"/>
          <w:pgMar w:top="1800" w:right="1973" w:bottom="749" w:left="1411" w:header="562" w:footer="562" w:gutter="0"/>
          <w:cols w:space="708"/>
          <w:titlePg/>
          <w:docGrid w:linePitch="360"/>
        </w:sectPr>
      </w:pPr>
    </w:p>
    <w:p w14:paraId="5DC385E4" w14:textId="5A5AE71B" w:rsidR="001A5E26" w:rsidRDefault="001A5E26" w:rsidP="001A5E26">
      <w:pPr>
        <w:pStyle w:val="Heading1"/>
      </w:pPr>
      <w:bookmarkStart w:id="22" w:name="_Toc461107078"/>
      <w:r>
        <w:lastRenderedPageBreak/>
        <w:t>Annex D: Google analytics outputs</w:t>
      </w:r>
      <w:bookmarkEnd w:id="22"/>
    </w:p>
    <w:p w14:paraId="30F4578B" w14:textId="77777777" w:rsidR="001A5E26" w:rsidRDefault="001A5E26" w:rsidP="001A5E26">
      <w:pPr>
        <w:rPr>
          <w:b/>
          <w:sz w:val="28"/>
          <w:szCs w:val="28"/>
        </w:rPr>
      </w:pPr>
    </w:p>
    <w:p w14:paraId="28CF2F90" w14:textId="77777777" w:rsidR="001A5E26" w:rsidRDefault="001A5E26" w:rsidP="001A5E26">
      <w:pPr>
        <w:rPr>
          <w:b/>
          <w:sz w:val="28"/>
          <w:szCs w:val="28"/>
        </w:rPr>
        <w:sectPr w:rsidR="001A5E26" w:rsidSect="001A5E26">
          <w:headerReference w:type="default" r:id="rId30"/>
          <w:footerReference w:type="default" r:id="rId31"/>
          <w:footerReference w:type="first" r:id="rId32"/>
          <w:pgSz w:w="11906" w:h="16838" w:code="9"/>
          <w:pgMar w:top="1411" w:right="1800" w:bottom="1973" w:left="749" w:header="567" w:footer="567" w:gutter="0"/>
          <w:cols w:space="708"/>
          <w:titlePg/>
          <w:docGrid w:linePitch="360"/>
        </w:sectPr>
      </w:pPr>
      <w:r>
        <w:rPr>
          <w:b/>
          <w:noProof/>
          <w:sz w:val="28"/>
          <w:szCs w:val="28"/>
          <w:lang w:val="en-US" w:eastAsia="en-US"/>
        </w:rPr>
        <w:drawing>
          <wp:inline distT="0" distB="0" distL="0" distR="0" wp14:anchorId="2F606667" wp14:editId="20455503">
            <wp:extent cx="4802012" cy="67894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alytics www.cefas.co.uk Audience Overview 20160401-20160430 20160301-20160331_Page_1.jpg"/>
                    <pic:cNvPicPr/>
                  </pic:nvPicPr>
                  <pic:blipFill>
                    <a:blip r:embed="rId33"/>
                    <a:stretch>
                      <a:fillRect/>
                    </a:stretch>
                  </pic:blipFill>
                  <pic:spPr>
                    <a:xfrm>
                      <a:off x="0" y="0"/>
                      <a:ext cx="4802289" cy="6789812"/>
                    </a:xfrm>
                    <a:prstGeom prst="rect">
                      <a:avLst/>
                    </a:prstGeom>
                  </pic:spPr>
                </pic:pic>
              </a:graphicData>
            </a:graphic>
          </wp:inline>
        </w:drawing>
      </w:r>
    </w:p>
    <w:p w14:paraId="4ABD6DAE" w14:textId="602581A1" w:rsidR="001A5E26" w:rsidRPr="00F04985" w:rsidRDefault="001A5E26" w:rsidP="006456DC">
      <w:pPr>
        <w:jc w:val="left"/>
        <w:rPr>
          <w:b/>
        </w:rPr>
      </w:pPr>
    </w:p>
    <w:sectPr w:rsidR="001A5E26" w:rsidRPr="00F04985" w:rsidSect="001A5E26">
      <w:type w:val="continuous"/>
      <w:pgSz w:w="11906" w:h="16838" w:code="9"/>
      <w:pgMar w:top="1411" w:right="1800" w:bottom="1973" w:left="749" w:header="562" w:footer="56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60B7DA" w14:textId="77777777" w:rsidR="0017221D" w:rsidRDefault="0017221D">
      <w:r>
        <w:separator/>
      </w:r>
    </w:p>
  </w:endnote>
  <w:endnote w:type="continuationSeparator" w:id="0">
    <w:p w14:paraId="6CFB0CEF" w14:textId="77777777" w:rsidR="0017221D" w:rsidRDefault="0017221D">
      <w:r>
        <w:continuationSeparator/>
      </w:r>
    </w:p>
  </w:endnote>
  <w:endnote w:type="continuationNotice" w:id="1">
    <w:p w14:paraId="1829F2E5" w14:textId="77777777" w:rsidR="0017221D" w:rsidRDefault="001722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DIN-Regular">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F8EDE" w14:textId="5A9C5B37" w:rsidR="0071368D" w:rsidRDefault="0071368D">
    <w:pPr>
      <w:jc w:val="right"/>
      <w:rPr>
        <w:b/>
        <w:bCs/>
        <w:color w:val="999999"/>
      </w:rPr>
    </w:pPr>
    <w:r>
      <w:rPr>
        <w:noProof/>
        <w:lang w:val="en-US" w:eastAsia="en-US"/>
      </w:rPr>
      <w:drawing>
        <wp:inline distT="0" distB="0" distL="0" distR="0" wp14:anchorId="161964F2" wp14:editId="674260D1">
          <wp:extent cx="5724525" cy="152400"/>
          <wp:effectExtent l="0" t="0" r="0" b="0"/>
          <wp:docPr id="9" name="Image 5" descr="Jerico_graduation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rico_graduation_wo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152400"/>
                  </a:xfrm>
                  <a:prstGeom prst="rect">
                    <a:avLst/>
                  </a:prstGeom>
                  <a:noFill/>
                  <a:ln>
                    <a:noFill/>
                  </a:ln>
                </pic:spPr>
              </pic:pic>
            </a:graphicData>
          </a:graphic>
        </wp:inline>
      </w:drawing>
    </w:r>
    <w:r>
      <w:rPr>
        <w:b/>
        <w:bCs/>
        <w:color w:val="999999"/>
      </w:rPr>
      <w:t>Reference:</w:t>
    </w:r>
    <w:r>
      <w:t xml:space="preserve"> JERICO-NEXT-WP8-D8.1-22051612-160616-V1.0</w:t>
    </w:r>
  </w:p>
  <w:p w14:paraId="11B8CA98" w14:textId="77777777" w:rsidR="0071368D" w:rsidRDefault="0071368D">
    <w:pPr>
      <w:jc w:val="right"/>
    </w:pPr>
  </w:p>
  <w:p w14:paraId="7940EB14" w14:textId="47E7A1E6" w:rsidR="0071368D" w:rsidRDefault="0071368D">
    <w:pPr>
      <w:jc w:val="right"/>
    </w:pPr>
    <w:r>
      <w:t xml:space="preserve">Page </w:t>
    </w:r>
    <w:r>
      <w:fldChar w:fldCharType="begin"/>
    </w:r>
    <w:r>
      <w:instrText xml:space="preserve"> PAGE </w:instrText>
    </w:r>
    <w:r>
      <w:fldChar w:fldCharType="separate"/>
    </w:r>
    <w:r w:rsidR="009127ED">
      <w:rPr>
        <w:noProof/>
      </w:rPr>
      <w:t>4</w:t>
    </w:r>
    <w:r>
      <w:fldChar w:fldCharType="end"/>
    </w:r>
    <w:r>
      <w:t>/</w:t>
    </w:r>
    <w:r>
      <w:fldChar w:fldCharType="begin"/>
    </w:r>
    <w:r>
      <w:instrText xml:space="preserve"> NUMPAGES </w:instrText>
    </w:r>
    <w:r>
      <w:fldChar w:fldCharType="separate"/>
    </w:r>
    <w:r w:rsidR="009127ED">
      <w:rPr>
        <w:noProof/>
      </w:rPr>
      <w:t>23</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80947" w14:textId="77777777" w:rsidR="0071368D" w:rsidRDefault="0071368D" w:rsidP="008F6526">
    <w:pPr>
      <w:rPr>
        <w:rFonts w:ascii="Calibri" w:hAnsi="Calibri" w:cs="DIN-Regular"/>
        <w:szCs w:val="22"/>
        <w:lang w:val="en-US"/>
      </w:rPr>
    </w:pPr>
    <w:r>
      <w:rPr>
        <w:noProof/>
        <w:lang w:val="en-US" w:eastAsia="en-US"/>
      </w:rPr>
      <w:drawing>
        <wp:anchor distT="0" distB="0" distL="114300" distR="114300" simplePos="0" relativeHeight="251658752" behindDoc="0" locked="0" layoutInCell="1" allowOverlap="1" wp14:anchorId="78892802" wp14:editId="195271ED">
          <wp:simplePos x="0" y="0"/>
          <wp:positionH relativeFrom="margin">
            <wp:posOffset>4751705</wp:posOffset>
          </wp:positionH>
          <wp:positionV relativeFrom="margin">
            <wp:posOffset>8573135</wp:posOffset>
          </wp:positionV>
          <wp:extent cx="679450" cy="457200"/>
          <wp:effectExtent l="0" t="0" r="6350" b="0"/>
          <wp:wrapSquare wrapText="bothSides"/>
          <wp:docPr id="1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logo-st-rvb-web_en.jpg"/>
                  <pic:cNvPicPr/>
                </pic:nvPicPr>
                <pic:blipFill>
                  <a:blip r:embed="rId1">
                    <a:extLst>
                      <a:ext uri="{28A0092B-C50C-407E-A947-70E740481C1C}">
                        <a14:useLocalDpi xmlns:a14="http://schemas.microsoft.com/office/drawing/2010/main" val="0"/>
                      </a:ext>
                    </a:extLst>
                  </a:blip>
                  <a:stretch>
                    <a:fillRect/>
                  </a:stretch>
                </pic:blipFill>
                <pic:spPr>
                  <a:xfrm>
                    <a:off x="0" y="0"/>
                    <a:ext cx="679450" cy="4572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inline distT="0" distB="0" distL="0" distR="0" wp14:anchorId="280C6E9F" wp14:editId="63FF06B5">
          <wp:extent cx="5724525" cy="152400"/>
          <wp:effectExtent l="0" t="0" r="0" b="0"/>
          <wp:docPr id="11" name="Image 1" descr="Jerico_graduation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rico_graduation_wor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24525" cy="152400"/>
                  </a:xfrm>
                  <a:prstGeom prst="rect">
                    <a:avLst/>
                  </a:prstGeom>
                  <a:noFill/>
                  <a:ln>
                    <a:noFill/>
                  </a:ln>
                </pic:spPr>
              </pic:pic>
            </a:graphicData>
          </a:graphic>
        </wp:inline>
      </w:drawing>
    </w:r>
  </w:p>
  <w:p w14:paraId="444EA9CA" w14:textId="08589F58" w:rsidR="0071368D" w:rsidRPr="0005200B" w:rsidRDefault="0071368D" w:rsidP="008F6526">
    <w:pPr>
      <w:rPr>
        <w:rFonts w:ascii="Calibri" w:hAnsi="Calibri" w:cs="DIN-Regular"/>
        <w:szCs w:val="22"/>
        <w:lang w:val="en-US"/>
      </w:rPr>
    </w:pPr>
    <w:r>
      <w:rPr>
        <w:rFonts w:ascii="Calibri" w:hAnsi="Calibri" w:cs="DIN-Regular"/>
        <w:szCs w:val="22"/>
        <w:lang w:val="en-US"/>
      </w:rPr>
      <w:t>T</w:t>
    </w:r>
    <w:r w:rsidRPr="0005200B">
      <w:rPr>
        <w:rFonts w:ascii="Calibri" w:hAnsi="Calibri" w:cs="DIN-Regular"/>
        <w:szCs w:val="22"/>
        <w:lang w:val="en-US"/>
      </w:rPr>
      <w:t xml:space="preserve">he JERICO-NEXT project is funded by the European Commission’s </w:t>
    </w:r>
  </w:p>
  <w:p w14:paraId="18D481C0" w14:textId="5B75EFF3" w:rsidR="0071368D" w:rsidRDefault="0071368D" w:rsidP="00C04111">
    <w:pPr>
      <w:rPr>
        <w:rFonts w:ascii="Calibri" w:hAnsi="Calibri" w:cs="DIN-Regular"/>
        <w:szCs w:val="22"/>
        <w:lang w:val="en-US"/>
      </w:rPr>
    </w:pPr>
    <w:r w:rsidRPr="0005200B">
      <w:rPr>
        <w:rFonts w:ascii="Calibri" w:hAnsi="Calibri" w:cs="DIN-Regular"/>
        <w:szCs w:val="22"/>
        <w:lang w:val="en-US"/>
      </w:rPr>
      <w:t>H2020 Framework Programme</w:t>
    </w:r>
    <w:r>
      <w:rPr>
        <w:rFonts w:ascii="Calibri" w:hAnsi="Calibri" w:cs="DIN-Regular"/>
        <w:szCs w:val="22"/>
        <w:lang w:val="en-US"/>
      </w:rPr>
      <w:t xml:space="preserve"> under grant agreement</w:t>
    </w:r>
    <w:r w:rsidRPr="0005200B">
      <w:rPr>
        <w:rFonts w:ascii="Calibri" w:hAnsi="Calibri" w:cs="DIN-Regular"/>
        <w:szCs w:val="22"/>
        <w:lang w:val="en-US"/>
      </w:rPr>
      <w:t xml:space="preserve"> No. </w:t>
    </w:r>
    <w:r>
      <w:rPr>
        <w:rFonts w:ascii="Calibri" w:hAnsi="Calibri" w:cs="DIN-Regular"/>
        <w:szCs w:val="22"/>
        <w:lang w:val="en-US"/>
      </w:rPr>
      <w:t>654410</w:t>
    </w:r>
  </w:p>
  <w:p w14:paraId="2B8274A6" w14:textId="62426A04" w:rsidR="0071368D" w:rsidRPr="00AC53CB" w:rsidRDefault="0071368D" w:rsidP="00C04111">
    <w:pPr>
      <w:rPr>
        <w:rFonts w:ascii="Calibri" w:hAnsi="Calibri" w:cs="DIN-Regular"/>
        <w:szCs w:val="22"/>
        <w:lang w:val="en-US"/>
      </w:rPr>
    </w:pPr>
    <w:r>
      <w:rPr>
        <w:rFonts w:ascii="Calibri" w:hAnsi="Calibri" w:cs="DIN-Regular"/>
        <w:szCs w:val="22"/>
        <w:lang w:val="en-US"/>
      </w:rPr>
      <w:t>Project coordinator: IFREMER, France.</w:t>
    </w:r>
    <w:r w:rsidRPr="005D5A4E">
      <w:rPr>
        <w:noProof/>
        <w:lang w:val="fr-FR"/>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819CE" w14:textId="77777777" w:rsidR="0071368D" w:rsidRDefault="0071368D">
    <w:pPr>
      <w:jc w:val="right"/>
      <w:rPr>
        <w:b/>
        <w:bCs/>
        <w:color w:val="999999"/>
      </w:rPr>
    </w:pPr>
    <w:r>
      <w:rPr>
        <w:noProof/>
        <w:lang w:val="en-US" w:eastAsia="en-US"/>
      </w:rPr>
      <w:drawing>
        <wp:inline distT="0" distB="0" distL="0" distR="0" wp14:anchorId="3C1DD8D4" wp14:editId="601408EB">
          <wp:extent cx="5724525" cy="152400"/>
          <wp:effectExtent l="0" t="0" r="0" b="0"/>
          <wp:docPr id="14" name="Image 5" descr="Jerico_graduation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rico_graduation_wo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152400"/>
                  </a:xfrm>
                  <a:prstGeom prst="rect">
                    <a:avLst/>
                  </a:prstGeom>
                  <a:noFill/>
                  <a:ln>
                    <a:noFill/>
                  </a:ln>
                </pic:spPr>
              </pic:pic>
            </a:graphicData>
          </a:graphic>
        </wp:inline>
      </w:drawing>
    </w:r>
    <w:r>
      <w:rPr>
        <w:b/>
        <w:bCs/>
        <w:color w:val="999999"/>
      </w:rPr>
      <w:t>Reference:</w:t>
    </w:r>
    <w:r>
      <w:t xml:space="preserve"> JERICO-NEXT-WP8-D8.1-22051612-160616-V1.0</w:t>
    </w:r>
  </w:p>
  <w:p w14:paraId="5172DC83" w14:textId="77777777" w:rsidR="0071368D" w:rsidRDefault="0071368D">
    <w:pPr>
      <w:jc w:val="right"/>
    </w:pPr>
  </w:p>
  <w:p w14:paraId="3E825DEA" w14:textId="77777777" w:rsidR="0071368D" w:rsidRDefault="0071368D">
    <w:pPr>
      <w:jc w:val="right"/>
    </w:pPr>
    <w:r>
      <w:t xml:space="preserve">Page </w:t>
    </w:r>
    <w:r>
      <w:fldChar w:fldCharType="begin"/>
    </w:r>
    <w:r>
      <w:instrText xml:space="preserve"> PAGE </w:instrText>
    </w:r>
    <w:r>
      <w:fldChar w:fldCharType="separate"/>
    </w:r>
    <w:r>
      <w:rPr>
        <w:noProof/>
      </w:rPr>
      <w:t>24</w:t>
    </w:r>
    <w:r>
      <w:fldChar w:fldCharType="end"/>
    </w:r>
    <w:r>
      <w:t>/</w:t>
    </w:r>
    <w:r>
      <w:fldChar w:fldCharType="begin"/>
    </w:r>
    <w:r>
      <w:instrText xml:space="preserve"> NUMPAGES </w:instrText>
    </w:r>
    <w:r>
      <w:fldChar w:fldCharType="separate"/>
    </w:r>
    <w:r>
      <w:rPr>
        <w:noProof/>
      </w:rPr>
      <w:t>24</w:t>
    </w:r>
    <w:r>
      <w:fldChar w:fldCharType="end"/>
    </w: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77020" w14:textId="77777777" w:rsidR="0071368D" w:rsidRDefault="0071368D" w:rsidP="008F6526">
    <w:pPr>
      <w:rPr>
        <w:rFonts w:ascii="Calibri" w:hAnsi="Calibri" w:cs="DIN-Regular"/>
        <w:szCs w:val="22"/>
        <w:lang w:val="en-US"/>
      </w:rPr>
    </w:pPr>
    <w:r>
      <w:rPr>
        <w:noProof/>
        <w:lang w:val="en-US" w:eastAsia="en-US"/>
      </w:rPr>
      <w:drawing>
        <wp:anchor distT="0" distB="0" distL="114300" distR="114300" simplePos="0" relativeHeight="251661824" behindDoc="0" locked="0" layoutInCell="1" allowOverlap="1" wp14:anchorId="7BA6F948" wp14:editId="4FB63E29">
          <wp:simplePos x="0" y="0"/>
          <wp:positionH relativeFrom="margin">
            <wp:posOffset>4751705</wp:posOffset>
          </wp:positionH>
          <wp:positionV relativeFrom="margin">
            <wp:posOffset>8573135</wp:posOffset>
          </wp:positionV>
          <wp:extent cx="679450" cy="457200"/>
          <wp:effectExtent l="0" t="0" r="6350" b="0"/>
          <wp:wrapSquare wrapText="bothSides"/>
          <wp:docPr id="1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logo-st-rvb-web_en.jpg"/>
                  <pic:cNvPicPr/>
                </pic:nvPicPr>
                <pic:blipFill>
                  <a:blip r:embed="rId1">
                    <a:extLst>
                      <a:ext uri="{28A0092B-C50C-407E-A947-70E740481C1C}">
                        <a14:useLocalDpi xmlns:a14="http://schemas.microsoft.com/office/drawing/2010/main" val="0"/>
                      </a:ext>
                    </a:extLst>
                  </a:blip>
                  <a:stretch>
                    <a:fillRect/>
                  </a:stretch>
                </pic:blipFill>
                <pic:spPr>
                  <a:xfrm>
                    <a:off x="0" y="0"/>
                    <a:ext cx="679450" cy="4572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inline distT="0" distB="0" distL="0" distR="0" wp14:anchorId="1D7B803E" wp14:editId="25F379BB">
          <wp:extent cx="5724525" cy="152400"/>
          <wp:effectExtent l="0" t="0" r="0" b="0"/>
          <wp:docPr id="16" name="Image 1" descr="Jerico_graduation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rico_graduation_wor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24525" cy="152400"/>
                  </a:xfrm>
                  <a:prstGeom prst="rect">
                    <a:avLst/>
                  </a:prstGeom>
                  <a:noFill/>
                  <a:ln>
                    <a:noFill/>
                  </a:ln>
                </pic:spPr>
              </pic:pic>
            </a:graphicData>
          </a:graphic>
        </wp:inline>
      </w:drawing>
    </w:r>
  </w:p>
  <w:p w14:paraId="34556700" w14:textId="77777777" w:rsidR="0071368D" w:rsidRPr="0005200B" w:rsidRDefault="0071368D" w:rsidP="008F6526">
    <w:pPr>
      <w:rPr>
        <w:rFonts w:ascii="Calibri" w:hAnsi="Calibri" w:cs="DIN-Regular"/>
        <w:szCs w:val="22"/>
        <w:lang w:val="en-US"/>
      </w:rPr>
    </w:pPr>
    <w:r>
      <w:rPr>
        <w:rFonts w:ascii="Calibri" w:hAnsi="Calibri" w:cs="DIN-Regular"/>
        <w:szCs w:val="22"/>
        <w:lang w:val="en-US"/>
      </w:rPr>
      <w:t>T</w:t>
    </w:r>
    <w:r w:rsidRPr="0005200B">
      <w:rPr>
        <w:rFonts w:ascii="Calibri" w:hAnsi="Calibri" w:cs="DIN-Regular"/>
        <w:szCs w:val="22"/>
        <w:lang w:val="en-US"/>
      </w:rPr>
      <w:t xml:space="preserve">he JERICO-NEXT project is funded by the European Commission’s </w:t>
    </w:r>
  </w:p>
  <w:p w14:paraId="4B5D29A4" w14:textId="77777777" w:rsidR="0071368D" w:rsidRDefault="0071368D" w:rsidP="00C04111">
    <w:pPr>
      <w:rPr>
        <w:rFonts w:ascii="Calibri" w:hAnsi="Calibri" w:cs="DIN-Regular"/>
        <w:szCs w:val="22"/>
        <w:lang w:val="en-US"/>
      </w:rPr>
    </w:pPr>
    <w:r w:rsidRPr="0005200B">
      <w:rPr>
        <w:rFonts w:ascii="Calibri" w:hAnsi="Calibri" w:cs="DIN-Regular"/>
        <w:szCs w:val="22"/>
        <w:lang w:val="en-US"/>
      </w:rPr>
      <w:t>H2020 Framework Programme</w:t>
    </w:r>
    <w:r>
      <w:rPr>
        <w:rFonts w:ascii="Calibri" w:hAnsi="Calibri" w:cs="DIN-Regular"/>
        <w:szCs w:val="22"/>
        <w:lang w:val="en-US"/>
      </w:rPr>
      <w:t xml:space="preserve"> under grant agreement</w:t>
    </w:r>
    <w:r w:rsidRPr="0005200B">
      <w:rPr>
        <w:rFonts w:ascii="Calibri" w:hAnsi="Calibri" w:cs="DIN-Regular"/>
        <w:szCs w:val="22"/>
        <w:lang w:val="en-US"/>
      </w:rPr>
      <w:t xml:space="preserve"> No. </w:t>
    </w:r>
    <w:r>
      <w:rPr>
        <w:rFonts w:ascii="Calibri" w:hAnsi="Calibri" w:cs="DIN-Regular"/>
        <w:szCs w:val="22"/>
        <w:lang w:val="en-US"/>
      </w:rPr>
      <w:t>654410</w:t>
    </w:r>
  </w:p>
  <w:p w14:paraId="50134CB9" w14:textId="77777777" w:rsidR="0071368D" w:rsidRPr="00AC53CB" w:rsidRDefault="0071368D" w:rsidP="00C04111">
    <w:pPr>
      <w:rPr>
        <w:rFonts w:ascii="Calibri" w:hAnsi="Calibri" w:cs="DIN-Regular"/>
        <w:szCs w:val="22"/>
        <w:lang w:val="en-US"/>
      </w:rPr>
    </w:pPr>
    <w:r>
      <w:rPr>
        <w:rFonts w:ascii="Calibri" w:hAnsi="Calibri" w:cs="DIN-Regular"/>
        <w:szCs w:val="22"/>
        <w:lang w:val="en-US"/>
      </w:rPr>
      <w:t>Project coordinator: IFREMER, France.</w:t>
    </w:r>
    <w:r w:rsidRPr="005D5A4E">
      <w:rPr>
        <w:noProof/>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8007FE" w14:textId="77777777" w:rsidR="0017221D" w:rsidRDefault="0017221D">
      <w:r>
        <w:separator/>
      </w:r>
    </w:p>
  </w:footnote>
  <w:footnote w:type="continuationSeparator" w:id="0">
    <w:p w14:paraId="46FF088C" w14:textId="77777777" w:rsidR="0017221D" w:rsidRDefault="0017221D">
      <w:r>
        <w:continuationSeparator/>
      </w:r>
    </w:p>
  </w:footnote>
  <w:footnote w:type="continuationNotice" w:id="1">
    <w:p w14:paraId="7C342381" w14:textId="77777777" w:rsidR="0017221D" w:rsidRDefault="0017221D"/>
  </w:footnote>
  <w:footnote w:id="2">
    <w:p w14:paraId="2E413805" w14:textId="77777777" w:rsidR="0071368D" w:rsidRPr="00904F37" w:rsidRDefault="0071368D" w:rsidP="002E30D4">
      <w:pPr>
        <w:pStyle w:val="FootnoteText"/>
        <w:rPr>
          <w:lang w:val="en-US"/>
        </w:rPr>
      </w:pPr>
      <w:r>
        <w:rPr>
          <w:rStyle w:val="FootnoteReference"/>
        </w:rPr>
        <w:footnoteRef/>
      </w:r>
      <w:r>
        <w:t xml:space="preserve"> </w:t>
      </w:r>
      <w:r w:rsidRPr="00C51106">
        <w:rPr>
          <w:rFonts w:cs="Calibri"/>
          <w:color w:val="2F5496"/>
          <w:sz w:val="22"/>
          <w:szCs w:val="22"/>
        </w:rPr>
        <w:t xml:space="preserve">The board of international experts in the field </w:t>
      </w:r>
      <w:r>
        <w:rPr>
          <w:rFonts w:cs="Calibri"/>
          <w:color w:val="2F5496"/>
          <w:sz w:val="22"/>
          <w:szCs w:val="22"/>
        </w:rPr>
        <w:t>will be</w:t>
      </w:r>
      <w:r w:rsidRPr="00C51106">
        <w:rPr>
          <w:rFonts w:cs="Calibri"/>
          <w:color w:val="2F5496"/>
          <w:sz w:val="22"/>
          <w:szCs w:val="22"/>
        </w:rPr>
        <w:t xml:space="preserve"> set up by the </w:t>
      </w:r>
      <w:r>
        <w:rPr>
          <w:rFonts w:cs="Calibri"/>
          <w:color w:val="2F5496"/>
          <w:sz w:val="22"/>
          <w:szCs w:val="22"/>
        </w:rPr>
        <w:t>JERICO-NEXT consortium. It is</w:t>
      </w:r>
      <w:r w:rsidRPr="00C51106">
        <w:rPr>
          <w:rFonts w:cs="Calibri"/>
          <w:color w:val="2F5496"/>
          <w:sz w:val="22"/>
          <w:szCs w:val="22"/>
        </w:rPr>
        <w:t xml:space="preserve"> require</w:t>
      </w:r>
      <w:r>
        <w:rPr>
          <w:rFonts w:cs="Calibri"/>
          <w:color w:val="2F5496"/>
          <w:sz w:val="22"/>
          <w:szCs w:val="22"/>
        </w:rPr>
        <w:t>d</w:t>
      </w:r>
      <w:r w:rsidRPr="00C51106">
        <w:rPr>
          <w:rFonts w:cs="Calibri"/>
          <w:color w:val="2F5496"/>
          <w:sz w:val="22"/>
          <w:szCs w:val="22"/>
        </w:rPr>
        <w:t xml:space="preserve"> that at least half of them </w:t>
      </w:r>
      <w:r>
        <w:rPr>
          <w:rFonts w:cs="Calibri"/>
          <w:color w:val="2F5496"/>
          <w:sz w:val="22"/>
          <w:szCs w:val="22"/>
        </w:rPr>
        <w:t>are</w:t>
      </w:r>
      <w:r w:rsidRPr="00C51106">
        <w:rPr>
          <w:rFonts w:cs="Calibri"/>
          <w:color w:val="2F5496"/>
          <w:sz w:val="22"/>
          <w:szCs w:val="22"/>
        </w:rPr>
        <w:t xml:space="preserve"> independent from the beneficiaries.</w:t>
      </w:r>
      <w:r>
        <w:rPr>
          <w:rFonts w:cs="Calibri"/>
          <w:color w:val="2F5496"/>
          <w:sz w:val="22"/>
          <w:szCs w:val="22"/>
        </w:rPr>
        <w:t xml:space="preserve"> The external experts </w:t>
      </w:r>
      <w:r w:rsidRPr="00C51106">
        <w:rPr>
          <w:rFonts w:cs="Calibri"/>
          <w:color w:val="2F5496"/>
          <w:sz w:val="22"/>
          <w:szCs w:val="22"/>
        </w:rPr>
        <w:t xml:space="preserve">can be members of other JERICO-NEXT </w:t>
      </w:r>
      <w:r>
        <w:rPr>
          <w:rFonts w:cs="Calibri"/>
          <w:color w:val="2F5496"/>
          <w:sz w:val="22"/>
          <w:szCs w:val="22"/>
        </w:rPr>
        <w:t xml:space="preserve">external </w:t>
      </w:r>
      <w:r w:rsidRPr="00C51106">
        <w:rPr>
          <w:rFonts w:cs="Calibri"/>
          <w:color w:val="2F5496"/>
          <w:sz w:val="22"/>
          <w:szCs w:val="22"/>
        </w:rPr>
        <w:t xml:space="preserve">boards. </w:t>
      </w:r>
      <w:r>
        <w:rPr>
          <w:rFonts w:cs="Calibri"/>
          <w:color w:val="2F5496"/>
          <w:sz w:val="22"/>
          <w:szCs w:val="22"/>
        </w:rPr>
        <w:t>An independent project review is however foreseen by the Commission, not restricted to the VA.</w:t>
      </w:r>
      <w:r>
        <w:t>“</w:t>
      </w:r>
    </w:p>
  </w:footnote>
  <w:footnote w:id="3">
    <w:p w14:paraId="7C107C50" w14:textId="77777777" w:rsidR="0071368D" w:rsidRDefault="0071368D" w:rsidP="002E30D4">
      <w:pPr>
        <w:pStyle w:val="FootnoteText"/>
      </w:pPr>
      <w:r>
        <w:rPr>
          <w:rStyle w:val="FootnoteReference"/>
        </w:rPr>
        <w:footnoteRef/>
      </w:r>
      <w:r>
        <w:t xml:space="preserve"> </w:t>
      </w:r>
      <w:hyperlink r:id="rId1" w:history="1">
        <w:r w:rsidRPr="00977B74">
          <w:rPr>
            <w:rStyle w:val="Hyperlink"/>
          </w:rPr>
          <w:t>www.emodnet-physics.eu/map/dashboard</w:t>
        </w:r>
      </w:hyperlink>
      <w:r>
        <w:rPr>
          <w:rStyle w:val="Hyperlink"/>
        </w:rPr>
        <w:t xml:space="preserve"> </w:t>
      </w:r>
      <w:r>
        <w:t>can provide an automatic service that sends a subset to you periodically.</w:t>
      </w:r>
    </w:p>
    <w:p w14:paraId="1F7E01C6" w14:textId="77777777" w:rsidR="0071368D" w:rsidRDefault="0071368D" w:rsidP="002E30D4">
      <w:pPr>
        <w:pStyle w:val="FootnoteText"/>
      </w:pPr>
      <w:r>
        <w:t>It would be useful to promote the access to the platform/data via the EMODnet platform page (it has a unique url)</w:t>
      </w:r>
    </w:p>
  </w:footnote>
  <w:footnote w:id="4">
    <w:p w14:paraId="4016D462" w14:textId="77777777" w:rsidR="0071368D" w:rsidRDefault="0071368D" w:rsidP="002E30D4">
      <w:pPr>
        <w:pStyle w:val="FootnoteText"/>
      </w:pPr>
      <w:r>
        <w:rPr>
          <w:rStyle w:val="FootnoteReference"/>
        </w:rPr>
        <w:footnoteRef/>
      </w:r>
      <w:r>
        <w:t xml:space="preserve"> Integrators </w:t>
      </w:r>
      <w:r>
        <w:t>can be any individual or organisation that is regularly accessing data from the VA service into a further data service.</w:t>
      </w:r>
    </w:p>
  </w:footnote>
  <w:footnote w:id="5">
    <w:p w14:paraId="0B860B66" w14:textId="20D11B31" w:rsidR="0071368D" w:rsidRPr="00904F37" w:rsidRDefault="0071368D">
      <w:pPr>
        <w:pStyle w:val="FootnoteText"/>
        <w:rPr>
          <w:lang w:val="en-US"/>
        </w:rPr>
      </w:pPr>
      <w:r>
        <w:rPr>
          <w:rStyle w:val="FootnoteReference"/>
        </w:rPr>
        <w:footnoteRef/>
      </w:r>
      <w:r>
        <w:t xml:space="preserve"> Only </w:t>
      </w:r>
      <w:r>
        <w:t>costs related to provision of the VA service may be included. So quality control of data, development of products, server costs etc, but not costs related to collecting the data and operating the platform.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4C2E4" w14:textId="77777777" w:rsidR="0071368D" w:rsidRPr="00F513BE" w:rsidRDefault="0071368D" w:rsidP="00891081">
    <w:pPr>
      <w:jc w:val="center"/>
      <w:rPr>
        <w:color w:val="365F91"/>
      </w:rPr>
    </w:pPr>
    <w:r>
      <w:rPr>
        <w:noProof/>
        <w:lang w:val="en-US" w:eastAsia="en-US"/>
      </w:rPr>
      <w:drawing>
        <wp:inline distT="0" distB="0" distL="0" distR="0" wp14:anchorId="07EB6D0F" wp14:editId="6DC399DC">
          <wp:extent cx="381000" cy="438150"/>
          <wp:effectExtent l="0" t="0" r="0" b="0"/>
          <wp:docPr id="6" name="Image 4" descr="Jerico_vague se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rico_vague seu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000" cy="438150"/>
                  </a:xfrm>
                  <a:prstGeom prst="rect">
                    <a:avLst/>
                  </a:prstGeom>
                  <a:noFill/>
                  <a:ln>
                    <a:noFill/>
                  </a:ln>
                </pic:spPr>
              </pic:pic>
            </a:graphicData>
          </a:graphic>
        </wp:inline>
      </w:drawing>
    </w:r>
    <w:r>
      <w:rPr>
        <w:noProof/>
        <w:lang w:val="en-US" w:eastAsia="en-US"/>
      </w:rPr>
      <mc:AlternateContent>
        <mc:Choice Requires="wps">
          <w:drawing>
            <wp:anchor distT="0" distB="0" distL="114300" distR="114300" simplePos="0" relativeHeight="251657728" behindDoc="0" locked="0" layoutInCell="1" allowOverlap="1" wp14:anchorId="03F27CB8" wp14:editId="08A7529F">
              <wp:simplePos x="0" y="0"/>
              <wp:positionH relativeFrom="column">
                <wp:posOffset>382905</wp:posOffset>
              </wp:positionH>
              <wp:positionV relativeFrom="paragraph">
                <wp:posOffset>597535</wp:posOffset>
              </wp:positionV>
              <wp:extent cx="4918075" cy="0"/>
              <wp:effectExtent l="11430" t="9525" r="33020" b="38100"/>
              <wp:wrapNone/>
              <wp:docPr id="2" name="Connecteur droit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8075" cy="0"/>
                      </a:xfrm>
                      <a:prstGeom prst="line">
                        <a:avLst/>
                      </a:prstGeom>
                      <a:noFill/>
                      <a:ln w="12700" algn="ctr">
                        <a:solidFill>
                          <a:srgbClr val="92D050"/>
                        </a:solidFill>
                        <a:round/>
                        <a:headEnd/>
                        <a:tailEnd/>
                      </a:ln>
                      <a:effectLst>
                        <a:outerShdw blurRad="50800" dist="35921" dir="2700000" algn="ctr" rotWithShape="0">
                          <a:srgbClr val="376092">
                            <a:alpha val="98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7876D580" id="Connecteur droit 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15pt,47.05pt" to="417.4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" strokecolor="#92d050" strokeweight="1pt">
              <v:shadow on="t" color="#376092" opacity="64879f"/>
            </v:line>
          </w:pict>
        </mc:Fallback>
      </mc:AlternateContent>
    </w:r>
    <w:r>
      <w:tab/>
    </w:r>
    <w:r>
      <w:tab/>
      <w:t xml:space="preserve">         </w:t>
    </w:r>
    <w:r>
      <w:tab/>
    </w:r>
    <w:r>
      <w:tab/>
    </w:r>
    <w:r>
      <w:tab/>
    </w:r>
    <w:r>
      <w:tab/>
    </w:r>
    <w:r>
      <w:tab/>
    </w:r>
    <w:r>
      <w:tab/>
    </w:r>
    <w:r>
      <w:tab/>
    </w:r>
    <w:r>
      <w:tab/>
    </w:r>
    <w:r w:rsidRPr="00F513BE">
      <w:rPr>
        <w:rFonts w:ascii="Arial" w:hAnsi="Arial" w:cs="Arial"/>
        <w:b/>
        <w:color w:val="365F91"/>
        <w:sz w:val="18"/>
        <w:szCs w:val="18"/>
      </w:rPr>
      <w:t>JERICO-NEXT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B1488" w14:textId="77777777" w:rsidR="0071368D" w:rsidRPr="00F513BE" w:rsidRDefault="0071368D" w:rsidP="00891081">
    <w:pPr>
      <w:jc w:val="center"/>
      <w:rPr>
        <w:color w:val="365F91"/>
      </w:rPr>
    </w:pPr>
    <w:r>
      <w:rPr>
        <w:noProof/>
        <w:lang w:val="en-US" w:eastAsia="en-US"/>
      </w:rPr>
      <w:drawing>
        <wp:inline distT="0" distB="0" distL="0" distR="0" wp14:anchorId="50C6D232" wp14:editId="767AA047">
          <wp:extent cx="381000" cy="438150"/>
          <wp:effectExtent l="0" t="0" r="0" b="0"/>
          <wp:docPr id="13" name="Image 4" descr="Jerico_vague se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rico_vague seu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000" cy="438150"/>
                  </a:xfrm>
                  <a:prstGeom prst="rect">
                    <a:avLst/>
                  </a:prstGeom>
                  <a:noFill/>
                  <a:ln>
                    <a:noFill/>
                  </a:ln>
                </pic:spPr>
              </pic:pic>
            </a:graphicData>
          </a:graphic>
        </wp:inline>
      </w:drawing>
    </w:r>
    <w:r>
      <w:rPr>
        <w:noProof/>
        <w:lang w:val="en-US" w:eastAsia="en-US"/>
      </w:rPr>
      <mc:AlternateContent>
        <mc:Choice Requires="wps">
          <w:drawing>
            <wp:anchor distT="0" distB="0" distL="114300" distR="114300" simplePos="0" relativeHeight="251660800" behindDoc="0" locked="0" layoutInCell="1" allowOverlap="1" wp14:anchorId="5963B502" wp14:editId="6123F93F">
              <wp:simplePos x="0" y="0"/>
              <wp:positionH relativeFrom="column">
                <wp:posOffset>382905</wp:posOffset>
              </wp:positionH>
              <wp:positionV relativeFrom="paragraph">
                <wp:posOffset>597535</wp:posOffset>
              </wp:positionV>
              <wp:extent cx="4918075" cy="0"/>
              <wp:effectExtent l="11430" t="9525" r="33020" b="38100"/>
              <wp:wrapNone/>
              <wp:docPr id="12" name="Connecteur droit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8075" cy="0"/>
                      </a:xfrm>
                      <a:prstGeom prst="line">
                        <a:avLst/>
                      </a:prstGeom>
                      <a:noFill/>
                      <a:ln w="12700" algn="ctr">
                        <a:solidFill>
                          <a:srgbClr val="92D050"/>
                        </a:solidFill>
                        <a:round/>
                        <a:headEnd/>
                        <a:tailEnd/>
                      </a:ln>
                      <a:effectLst>
                        <a:outerShdw blurRad="50800" dist="35921" dir="2700000" algn="ctr" rotWithShape="0">
                          <a:srgbClr val="376092">
                            <a:alpha val="98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73D4C51E" id="Connecteur droit 9"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15pt,47.05pt" to="417.4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" strokecolor="#92d050" strokeweight="1pt">
              <v:shadow on="t" color="#376092" opacity="64879f"/>
            </v:line>
          </w:pict>
        </mc:Fallback>
      </mc:AlternateContent>
    </w:r>
    <w:r>
      <w:tab/>
    </w:r>
    <w:r>
      <w:tab/>
      <w:t xml:space="preserve">         </w:t>
    </w:r>
    <w:r>
      <w:tab/>
    </w:r>
    <w:r>
      <w:tab/>
    </w:r>
    <w:r>
      <w:tab/>
    </w:r>
    <w:r>
      <w:tab/>
    </w:r>
    <w:r>
      <w:tab/>
    </w:r>
    <w:r>
      <w:tab/>
    </w:r>
    <w:r>
      <w:tab/>
    </w:r>
    <w:r>
      <w:tab/>
    </w:r>
    <w:r w:rsidRPr="00F513BE">
      <w:rPr>
        <w:rFonts w:ascii="Arial" w:hAnsi="Arial" w:cs="Arial"/>
        <w:b/>
        <w:color w:val="365F91"/>
        <w:sz w:val="18"/>
        <w:szCs w:val="18"/>
      </w:rPr>
      <w:t>JERICO-NEXT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00591"/>
    <w:multiLevelType w:val="hybridMultilevel"/>
    <w:tmpl w:val="54A805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6576156"/>
    <w:multiLevelType w:val="hybridMultilevel"/>
    <w:tmpl w:val="1EF2B342"/>
    <w:lvl w:ilvl="0" w:tplc="567A1B1A">
      <w:start w:val="5"/>
      <w:numFmt w:val="bullet"/>
      <w:lvlText w:val=""/>
      <w:lvlJc w:val="left"/>
      <w:pPr>
        <w:tabs>
          <w:tab w:val="num" w:pos="1494"/>
        </w:tabs>
        <w:ind w:left="1474" w:hanging="340"/>
      </w:pPr>
      <w:rPr>
        <w:rFonts w:ascii="Wingdings" w:hAnsi="Wingdings" w:cs="Times New Roman" w:hint="default"/>
        <w:color w:val="00376D"/>
        <w:sz w:val="24"/>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13747B19"/>
    <w:multiLevelType w:val="hybridMultilevel"/>
    <w:tmpl w:val="7AEADB3C"/>
    <w:lvl w:ilvl="0" w:tplc="3A5A0536">
      <w:start w:val="1"/>
      <w:numFmt w:val="bullet"/>
      <w:lvlText w:val=""/>
      <w:lvlJc w:val="left"/>
      <w:pPr>
        <w:tabs>
          <w:tab w:val="num" w:pos="833"/>
        </w:tabs>
        <w:ind w:left="833" w:hanging="360"/>
      </w:pPr>
      <w:rPr>
        <w:rFonts w:ascii="Symbol" w:hAnsi="Symbol" w:hint="default"/>
        <w:color w:val="00376D"/>
        <w:sz w:val="20"/>
        <w:u w:color="FFFF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14B05BAF"/>
    <w:multiLevelType w:val="multilevel"/>
    <w:tmpl w:val="3F785716"/>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suff w:val="space"/>
      <w:lvlText w:val="%1.%2.%3.%4."/>
      <w:lvlJc w:val="left"/>
      <w:pPr>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17DA417F"/>
    <w:multiLevelType w:val="hybridMultilevel"/>
    <w:tmpl w:val="E7FC5504"/>
    <w:lvl w:ilvl="0" w:tplc="3A5A0536">
      <w:start w:val="1"/>
      <w:numFmt w:val="bullet"/>
      <w:lvlText w:val=""/>
      <w:lvlJc w:val="left"/>
      <w:pPr>
        <w:tabs>
          <w:tab w:val="num" w:pos="946"/>
        </w:tabs>
        <w:ind w:left="946" w:hanging="360"/>
      </w:pPr>
      <w:rPr>
        <w:rFonts w:ascii="Symbol" w:hAnsi="Symbol" w:hint="default"/>
        <w:color w:val="00376D"/>
        <w:sz w:val="20"/>
        <w:u w:color="FFFFFF"/>
      </w:rPr>
    </w:lvl>
    <w:lvl w:ilvl="1" w:tplc="040C0003" w:tentative="1">
      <w:start w:val="1"/>
      <w:numFmt w:val="bullet"/>
      <w:lvlText w:val="o"/>
      <w:lvlJc w:val="left"/>
      <w:pPr>
        <w:tabs>
          <w:tab w:val="num" w:pos="1553"/>
        </w:tabs>
        <w:ind w:left="1553" w:hanging="360"/>
      </w:pPr>
      <w:rPr>
        <w:rFonts w:ascii="Courier New" w:hAnsi="Courier New" w:hint="default"/>
      </w:rPr>
    </w:lvl>
    <w:lvl w:ilvl="2" w:tplc="040C0005" w:tentative="1">
      <w:start w:val="1"/>
      <w:numFmt w:val="bullet"/>
      <w:lvlText w:val=""/>
      <w:lvlJc w:val="left"/>
      <w:pPr>
        <w:tabs>
          <w:tab w:val="num" w:pos="2273"/>
        </w:tabs>
        <w:ind w:left="2273" w:hanging="360"/>
      </w:pPr>
      <w:rPr>
        <w:rFonts w:ascii="Wingdings" w:hAnsi="Wingdings" w:hint="default"/>
      </w:rPr>
    </w:lvl>
    <w:lvl w:ilvl="3" w:tplc="040C0001" w:tentative="1">
      <w:start w:val="1"/>
      <w:numFmt w:val="bullet"/>
      <w:lvlText w:val=""/>
      <w:lvlJc w:val="left"/>
      <w:pPr>
        <w:tabs>
          <w:tab w:val="num" w:pos="2993"/>
        </w:tabs>
        <w:ind w:left="2993" w:hanging="360"/>
      </w:pPr>
      <w:rPr>
        <w:rFonts w:ascii="Symbol" w:hAnsi="Symbol" w:hint="default"/>
      </w:rPr>
    </w:lvl>
    <w:lvl w:ilvl="4" w:tplc="040C0003" w:tentative="1">
      <w:start w:val="1"/>
      <w:numFmt w:val="bullet"/>
      <w:lvlText w:val="o"/>
      <w:lvlJc w:val="left"/>
      <w:pPr>
        <w:tabs>
          <w:tab w:val="num" w:pos="3713"/>
        </w:tabs>
        <w:ind w:left="3713" w:hanging="360"/>
      </w:pPr>
      <w:rPr>
        <w:rFonts w:ascii="Courier New" w:hAnsi="Courier New" w:hint="default"/>
      </w:rPr>
    </w:lvl>
    <w:lvl w:ilvl="5" w:tplc="040C0005" w:tentative="1">
      <w:start w:val="1"/>
      <w:numFmt w:val="bullet"/>
      <w:lvlText w:val=""/>
      <w:lvlJc w:val="left"/>
      <w:pPr>
        <w:tabs>
          <w:tab w:val="num" w:pos="4433"/>
        </w:tabs>
        <w:ind w:left="4433" w:hanging="360"/>
      </w:pPr>
      <w:rPr>
        <w:rFonts w:ascii="Wingdings" w:hAnsi="Wingdings" w:hint="default"/>
      </w:rPr>
    </w:lvl>
    <w:lvl w:ilvl="6" w:tplc="040C0001" w:tentative="1">
      <w:start w:val="1"/>
      <w:numFmt w:val="bullet"/>
      <w:lvlText w:val=""/>
      <w:lvlJc w:val="left"/>
      <w:pPr>
        <w:tabs>
          <w:tab w:val="num" w:pos="5153"/>
        </w:tabs>
        <w:ind w:left="5153" w:hanging="360"/>
      </w:pPr>
      <w:rPr>
        <w:rFonts w:ascii="Symbol" w:hAnsi="Symbol" w:hint="default"/>
      </w:rPr>
    </w:lvl>
    <w:lvl w:ilvl="7" w:tplc="040C0003" w:tentative="1">
      <w:start w:val="1"/>
      <w:numFmt w:val="bullet"/>
      <w:lvlText w:val="o"/>
      <w:lvlJc w:val="left"/>
      <w:pPr>
        <w:tabs>
          <w:tab w:val="num" w:pos="5873"/>
        </w:tabs>
        <w:ind w:left="5873" w:hanging="360"/>
      </w:pPr>
      <w:rPr>
        <w:rFonts w:ascii="Courier New" w:hAnsi="Courier New" w:hint="default"/>
      </w:rPr>
    </w:lvl>
    <w:lvl w:ilvl="8" w:tplc="040C0005" w:tentative="1">
      <w:start w:val="1"/>
      <w:numFmt w:val="bullet"/>
      <w:lvlText w:val=""/>
      <w:lvlJc w:val="left"/>
      <w:pPr>
        <w:tabs>
          <w:tab w:val="num" w:pos="6593"/>
        </w:tabs>
        <w:ind w:left="6593" w:hanging="360"/>
      </w:pPr>
      <w:rPr>
        <w:rFonts w:ascii="Wingdings" w:hAnsi="Wingdings" w:hint="default"/>
      </w:rPr>
    </w:lvl>
  </w:abstractNum>
  <w:abstractNum w:abstractNumId="5">
    <w:nsid w:val="1C830444"/>
    <w:multiLevelType w:val="hybridMultilevel"/>
    <w:tmpl w:val="10529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CB1679F"/>
    <w:multiLevelType w:val="hybridMultilevel"/>
    <w:tmpl w:val="579A460A"/>
    <w:lvl w:ilvl="0" w:tplc="4A1EBEB2">
      <w:start w:val="1"/>
      <w:numFmt w:val="bullet"/>
      <w:pStyle w:val="Enumeration1"/>
      <w:lvlText w:val=""/>
      <w:lvlJc w:val="left"/>
      <w:pPr>
        <w:tabs>
          <w:tab w:val="num" w:pos="946"/>
        </w:tabs>
        <w:ind w:left="946" w:hanging="360"/>
      </w:pPr>
      <w:rPr>
        <w:rFonts w:ascii="Symbol" w:hAnsi="Symbol" w:hint="default"/>
        <w:color w:val="00376D"/>
        <w:sz w:val="20"/>
        <w:u w:color="FFFFFF"/>
      </w:rPr>
    </w:lvl>
    <w:lvl w:ilvl="1" w:tplc="040C0003" w:tentative="1">
      <w:start w:val="1"/>
      <w:numFmt w:val="bullet"/>
      <w:lvlText w:val="o"/>
      <w:lvlJc w:val="left"/>
      <w:pPr>
        <w:tabs>
          <w:tab w:val="num" w:pos="1553"/>
        </w:tabs>
        <w:ind w:left="1553" w:hanging="360"/>
      </w:pPr>
      <w:rPr>
        <w:rFonts w:ascii="Courier New" w:hAnsi="Courier New" w:hint="default"/>
      </w:rPr>
    </w:lvl>
    <w:lvl w:ilvl="2" w:tplc="040C0005" w:tentative="1">
      <w:start w:val="1"/>
      <w:numFmt w:val="bullet"/>
      <w:lvlText w:val=""/>
      <w:lvlJc w:val="left"/>
      <w:pPr>
        <w:tabs>
          <w:tab w:val="num" w:pos="2273"/>
        </w:tabs>
        <w:ind w:left="2273" w:hanging="360"/>
      </w:pPr>
      <w:rPr>
        <w:rFonts w:ascii="Wingdings" w:hAnsi="Wingdings" w:hint="default"/>
      </w:rPr>
    </w:lvl>
    <w:lvl w:ilvl="3" w:tplc="040C0001" w:tentative="1">
      <w:start w:val="1"/>
      <w:numFmt w:val="bullet"/>
      <w:lvlText w:val=""/>
      <w:lvlJc w:val="left"/>
      <w:pPr>
        <w:tabs>
          <w:tab w:val="num" w:pos="2993"/>
        </w:tabs>
        <w:ind w:left="2993" w:hanging="360"/>
      </w:pPr>
      <w:rPr>
        <w:rFonts w:ascii="Symbol" w:hAnsi="Symbol" w:hint="default"/>
      </w:rPr>
    </w:lvl>
    <w:lvl w:ilvl="4" w:tplc="040C0003" w:tentative="1">
      <w:start w:val="1"/>
      <w:numFmt w:val="bullet"/>
      <w:lvlText w:val="o"/>
      <w:lvlJc w:val="left"/>
      <w:pPr>
        <w:tabs>
          <w:tab w:val="num" w:pos="3713"/>
        </w:tabs>
        <w:ind w:left="3713" w:hanging="360"/>
      </w:pPr>
      <w:rPr>
        <w:rFonts w:ascii="Courier New" w:hAnsi="Courier New" w:hint="default"/>
      </w:rPr>
    </w:lvl>
    <w:lvl w:ilvl="5" w:tplc="040C0005" w:tentative="1">
      <w:start w:val="1"/>
      <w:numFmt w:val="bullet"/>
      <w:lvlText w:val=""/>
      <w:lvlJc w:val="left"/>
      <w:pPr>
        <w:tabs>
          <w:tab w:val="num" w:pos="4433"/>
        </w:tabs>
        <w:ind w:left="4433" w:hanging="360"/>
      </w:pPr>
      <w:rPr>
        <w:rFonts w:ascii="Wingdings" w:hAnsi="Wingdings" w:hint="default"/>
      </w:rPr>
    </w:lvl>
    <w:lvl w:ilvl="6" w:tplc="040C0001" w:tentative="1">
      <w:start w:val="1"/>
      <w:numFmt w:val="bullet"/>
      <w:lvlText w:val=""/>
      <w:lvlJc w:val="left"/>
      <w:pPr>
        <w:tabs>
          <w:tab w:val="num" w:pos="5153"/>
        </w:tabs>
        <w:ind w:left="5153" w:hanging="360"/>
      </w:pPr>
      <w:rPr>
        <w:rFonts w:ascii="Symbol" w:hAnsi="Symbol" w:hint="default"/>
      </w:rPr>
    </w:lvl>
    <w:lvl w:ilvl="7" w:tplc="040C0003" w:tentative="1">
      <w:start w:val="1"/>
      <w:numFmt w:val="bullet"/>
      <w:lvlText w:val="o"/>
      <w:lvlJc w:val="left"/>
      <w:pPr>
        <w:tabs>
          <w:tab w:val="num" w:pos="5873"/>
        </w:tabs>
        <w:ind w:left="5873" w:hanging="360"/>
      </w:pPr>
      <w:rPr>
        <w:rFonts w:ascii="Courier New" w:hAnsi="Courier New" w:hint="default"/>
      </w:rPr>
    </w:lvl>
    <w:lvl w:ilvl="8" w:tplc="040C0005" w:tentative="1">
      <w:start w:val="1"/>
      <w:numFmt w:val="bullet"/>
      <w:lvlText w:val=""/>
      <w:lvlJc w:val="left"/>
      <w:pPr>
        <w:tabs>
          <w:tab w:val="num" w:pos="6593"/>
        </w:tabs>
        <w:ind w:left="6593" w:hanging="360"/>
      </w:pPr>
      <w:rPr>
        <w:rFonts w:ascii="Wingdings" w:hAnsi="Wingdings" w:hint="default"/>
      </w:rPr>
    </w:lvl>
  </w:abstractNum>
  <w:abstractNum w:abstractNumId="7">
    <w:nsid w:val="23412D49"/>
    <w:multiLevelType w:val="hybridMultilevel"/>
    <w:tmpl w:val="1EF2B342"/>
    <w:lvl w:ilvl="0" w:tplc="3A5A0536">
      <w:start w:val="1"/>
      <w:numFmt w:val="bullet"/>
      <w:lvlText w:val=""/>
      <w:lvlJc w:val="left"/>
      <w:pPr>
        <w:tabs>
          <w:tab w:val="num" w:pos="833"/>
        </w:tabs>
        <w:ind w:left="833" w:hanging="360"/>
      </w:pPr>
      <w:rPr>
        <w:rFonts w:ascii="Symbol" w:hAnsi="Symbol" w:hint="default"/>
        <w:color w:val="00376D"/>
        <w:sz w:val="20"/>
        <w:u w:color="FFFF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25F1381D"/>
    <w:multiLevelType w:val="hybridMultilevel"/>
    <w:tmpl w:val="E71EFF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F6857AA"/>
    <w:multiLevelType w:val="hybridMultilevel"/>
    <w:tmpl w:val="BFB29EFE"/>
    <w:lvl w:ilvl="0" w:tplc="FE163F8C">
      <w:start w:val="1"/>
      <w:numFmt w:val="bullet"/>
      <w:lvlText w:val="-"/>
      <w:lvlJc w:val="left"/>
      <w:pPr>
        <w:tabs>
          <w:tab w:val="num" w:pos="720"/>
        </w:tabs>
        <w:ind w:left="720" w:hanging="360"/>
      </w:pPr>
      <w:rPr>
        <w:rFonts w:ascii="Times New Roman" w:hAnsi="Times New Roman" w:hint="default"/>
      </w:rPr>
    </w:lvl>
    <w:lvl w:ilvl="1" w:tplc="73226C12" w:tentative="1">
      <w:start w:val="1"/>
      <w:numFmt w:val="bullet"/>
      <w:lvlText w:val="-"/>
      <w:lvlJc w:val="left"/>
      <w:pPr>
        <w:tabs>
          <w:tab w:val="num" w:pos="1440"/>
        </w:tabs>
        <w:ind w:left="1440" w:hanging="360"/>
      </w:pPr>
      <w:rPr>
        <w:rFonts w:ascii="Times New Roman" w:hAnsi="Times New Roman" w:hint="default"/>
      </w:rPr>
    </w:lvl>
    <w:lvl w:ilvl="2" w:tplc="51DAA380" w:tentative="1">
      <w:start w:val="1"/>
      <w:numFmt w:val="bullet"/>
      <w:lvlText w:val="-"/>
      <w:lvlJc w:val="left"/>
      <w:pPr>
        <w:tabs>
          <w:tab w:val="num" w:pos="2160"/>
        </w:tabs>
        <w:ind w:left="2160" w:hanging="360"/>
      </w:pPr>
      <w:rPr>
        <w:rFonts w:ascii="Times New Roman" w:hAnsi="Times New Roman" w:hint="default"/>
      </w:rPr>
    </w:lvl>
    <w:lvl w:ilvl="3" w:tplc="F0D82D50" w:tentative="1">
      <w:start w:val="1"/>
      <w:numFmt w:val="bullet"/>
      <w:lvlText w:val="-"/>
      <w:lvlJc w:val="left"/>
      <w:pPr>
        <w:tabs>
          <w:tab w:val="num" w:pos="2880"/>
        </w:tabs>
        <w:ind w:left="2880" w:hanging="360"/>
      </w:pPr>
      <w:rPr>
        <w:rFonts w:ascii="Times New Roman" w:hAnsi="Times New Roman" w:hint="default"/>
      </w:rPr>
    </w:lvl>
    <w:lvl w:ilvl="4" w:tplc="AC82A76C" w:tentative="1">
      <w:start w:val="1"/>
      <w:numFmt w:val="bullet"/>
      <w:lvlText w:val="-"/>
      <w:lvlJc w:val="left"/>
      <w:pPr>
        <w:tabs>
          <w:tab w:val="num" w:pos="3600"/>
        </w:tabs>
        <w:ind w:left="3600" w:hanging="360"/>
      </w:pPr>
      <w:rPr>
        <w:rFonts w:ascii="Times New Roman" w:hAnsi="Times New Roman" w:hint="default"/>
      </w:rPr>
    </w:lvl>
    <w:lvl w:ilvl="5" w:tplc="6FE4128E" w:tentative="1">
      <w:start w:val="1"/>
      <w:numFmt w:val="bullet"/>
      <w:lvlText w:val="-"/>
      <w:lvlJc w:val="left"/>
      <w:pPr>
        <w:tabs>
          <w:tab w:val="num" w:pos="4320"/>
        </w:tabs>
        <w:ind w:left="4320" w:hanging="360"/>
      </w:pPr>
      <w:rPr>
        <w:rFonts w:ascii="Times New Roman" w:hAnsi="Times New Roman" w:hint="default"/>
      </w:rPr>
    </w:lvl>
    <w:lvl w:ilvl="6" w:tplc="349A6572" w:tentative="1">
      <w:start w:val="1"/>
      <w:numFmt w:val="bullet"/>
      <w:lvlText w:val="-"/>
      <w:lvlJc w:val="left"/>
      <w:pPr>
        <w:tabs>
          <w:tab w:val="num" w:pos="5040"/>
        </w:tabs>
        <w:ind w:left="5040" w:hanging="360"/>
      </w:pPr>
      <w:rPr>
        <w:rFonts w:ascii="Times New Roman" w:hAnsi="Times New Roman" w:hint="default"/>
      </w:rPr>
    </w:lvl>
    <w:lvl w:ilvl="7" w:tplc="52668476" w:tentative="1">
      <w:start w:val="1"/>
      <w:numFmt w:val="bullet"/>
      <w:lvlText w:val="-"/>
      <w:lvlJc w:val="left"/>
      <w:pPr>
        <w:tabs>
          <w:tab w:val="num" w:pos="5760"/>
        </w:tabs>
        <w:ind w:left="5760" w:hanging="360"/>
      </w:pPr>
      <w:rPr>
        <w:rFonts w:ascii="Times New Roman" w:hAnsi="Times New Roman" w:hint="default"/>
      </w:rPr>
    </w:lvl>
    <w:lvl w:ilvl="8" w:tplc="0BC6F92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26F0D12"/>
    <w:multiLevelType w:val="hybridMultilevel"/>
    <w:tmpl w:val="1EF2B342"/>
    <w:lvl w:ilvl="0" w:tplc="8822F6E8">
      <w:start w:val="5"/>
      <w:numFmt w:val="bullet"/>
      <w:lvlText w:val=""/>
      <w:lvlJc w:val="left"/>
      <w:pPr>
        <w:tabs>
          <w:tab w:val="num" w:pos="833"/>
        </w:tabs>
        <w:ind w:left="813" w:hanging="340"/>
      </w:pPr>
      <w:rPr>
        <w:rFonts w:ascii="Wingdings" w:hAnsi="Wingdings" w:cs="Times New Roman" w:hint="default"/>
        <w:color w:val="00376D"/>
        <w:sz w:val="24"/>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3666244C"/>
    <w:multiLevelType w:val="hybridMultilevel"/>
    <w:tmpl w:val="529C7A3E"/>
    <w:lvl w:ilvl="0" w:tplc="1B20EC82">
      <w:start w:val="1"/>
      <w:numFmt w:val="bullet"/>
      <w:lvlText w:val=""/>
      <w:lvlJc w:val="left"/>
      <w:pPr>
        <w:tabs>
          <w:tab w:val="num" w:pos="720"/>
        </w:tabs>
        <w:ind w:left="720" w:hanging="360"/>
      </w:pPr>
      <w:rPr>
        <w:rFonts w:ascii="Wingdings" w:hAnsi="Wingdings" w:hint="default"/>
      </w:rPr>
    </w:lvl>
    <w:lvl w:ilvl="1" w:tplc="BA248324" w:tentative="1">
      <w:start w:val="1"/>
      <w:numFmt w:val="bullet"/>
      <w:lvlText w:val=""/>
      <w:lvlJc w:val="left"/>
      <w:pPr>
        <w:tabs>
          <w:tab w:val="num" w:pos="1440"/>
        </w:tabs>
        <w:ind w:left="1440" w:hanging="360"/>
      </w:pPr>
      <w:rPr>
        <w:rFonts w:ascii="Wingdings" w:hAnsi="Wingdings" w:hint="default"/>
      </w:rPr>
    </w:lvl>
    <w:lvl w:ilvl="2" w:tplc="6760408E" w:tentative="1">
      <w:start w:val="1"/>
      <w:numFmt w:val="bullet"/>
      <w:lvlText w:val=""/>
      <w:lvlJc w:val="left"/>
      <w:pPr>
        <w:tabs>
          <w:tab w:val="num" w:pos="2160"/>
        </w:tabs>
        <w:ind w:left="2160" w:hanging="360"/>
      </w:pPr>
      <w:rPr>
        <w:rFonts w:ascii="Wingdings" w:hAnsi="Wingdings" w:hint="default"/>
      </w:rPr>
    </w:lvl>
    <w:lvl w:ilvl="3" w:tplc="10003778" w:tentative="1">
      <w:start w:val="1"/>
      <w:numFmt w:val="bullet"/>
      <w:lvlText w:val=""/>
      <w:lvlJc w:val="left"/>
      <w:pPr>
        <w:tabs>
          <w:tab w:val="num" w:pos="2880"/>
        </w:tabs>
        <w:ind w:left="2880" w:hanging="360"/>
      </w:pPr>
      <w:rPr>
        <w:rFonts w:ascii="Wingdings" w:hAnsi="Wingdings" w:hint="default"/>
      </w:rPr>
    </w:lvl>
    <w:lvl w:ilvl="4" w:tplc="42FE6A52" w:tentative="1">
      <w:start w:val="1"/>
      <w:numFmt w:val="bullet"/>
      <w:lvlText w:val=""/>
      <w:lvlJc w:val="left"/>
      <w:pPr>
        <w:tabs>
          <w:tab w:val="num" w:pos="3600"/>
        </w:tabs>
        <w:ind w:left="3600" w:hanging="360"/>
      </w:pPr>
      <w:rPr>
        <w:rFonts w:ascii="Wingdings" w:hAnsi="Wingdings" w:hint="default"/>
      </w:rPr>
    </w:lvl>
    <w:lvl w:ilvl="5" w:tplc="65E47164" w:tentative="1">
      <w:start w:val="1"/>
      <w:numFmt w:val="bullet"/>
      <w:lvlText w:val=""/>
      <w:lvlJc w:val="left"/>
      <w:pPr>
        <w:tabs>
          <w:tab w:val="num" w:pos="4320"/>
        </w:tabs>
        <w:ind w:left="4320" w:hanging="360"/>
      </w:pPr>
      <w:rPr>
        <w:rFonts w:ascii="Wingdings" w:hAnsi="Wingdings" w:hint="default"/>
      </w:rPr>
    </w:lvl>
    <w:lvl w:ilvl="6" w:tplc="93D610D4" w:tentative="1">
      <w:start w:val="1"/>
      <w:numFmt w:val="bullet"/>
      <w:lvlText w:val=""/>
      <w:lvlJc w:val="left"/>
      <w:pPr>
        <w:tabs>
          <w:tab w:val="num" w:pos="5040"/>
        </w:tabs>
        <w:ind w:left="5040" w:hanging="360"/>
      </w:pPr>
      <w:rPr>
        <w:rFonts w:ascii="Wingdings" w:hAnsi="Wingdings" w:hint="default"/>
      </w:rPr>
    </w:lvl>
    <w:lvl w:ilvl="7" w:tplc="0EA42588" w:tentative="1">
      <w:start w:val="1"/>
      <w:numFmt w:val="bullet"/>
      <w:lvlText w:val=""/>
      <w:lvlJc w:val="left"/>
      <w:pPr>
        <w:tabs>
          <w:tab w:val="num" w:pos="5760"/>
        </w:tabs>
        <w:ind w:left="5760" w:hanging="360"/>
      </w:pPr>
      <w:rPr>
        <w:rFonts w:ascii="Wingdings" w:hAnsi="Wingdings" w:hint="default"/>
      </w:rPr>
    </w:lvl>
    <w:lvl w:ilvl="8" w:tplc="5FE2BF56" w:tentative="1">
      <w:start w:val="1"/>
      <w:numFmt w:val="bullet"/>
      <w:lvlText w:val=""/>
      <w:lvlJc w:val="left"/>
      <w:pPr>
        <w:tabs>
          <w:tab w:val="num" w:pos="6480"/>
        </w:tabs>
        <w:ind w:left="6480" w:hanging="360"/>
      </w:pPr>
      <w:rPr>
        <w:rFonts w:ascii="Wingdings" w:hAnsi="Wingdings" w:hint="default"/>
      </w:rPr>
    </w:lvl>
  </w:abstractNum>
  <w:abstractNum w:abstractNumId="12">
    <w:nsid w:val="379E637C"/>
    <w:multiLevelType w:val="hybridMultilevel"/>
    <w:tmpl w:val="8AB606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1C1FE0"/>
    <w:multiLevelType w:val="hybridMultilevel"/>
    <w:tmpl w:val="0B9EE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0956596"/>
    <w:multiLevelType w:val="multilevel"/>
    <w:tmpl w:val="593CEE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416A53B4"/>
    <w:multiLevelType w:val="hybridMultilevel"/>
    <w:tmpl w:val="3D82047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2E9218A"/>
    <w:multiLevelType w:val="hybridMultilevel"/>
    <w:tmpl w:val="54A805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852440E"/>
    <w:multiLevelType w:val="multilevel"/>
    <w:tmpl w:val="C0F02BD8"/>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suff w:val="space"/>
      <w:lvlText w:val="%1.%2.%3.%4."/>
      <w:lvlJc w:val="left"/>
      <w:pPr>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4A655A93"/>
    <w:multiLevelType w:val="hybridMultilevel"/>
    <w:tmpl w:val="24AE9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D31046C"/>
    <w:multiLevelType w:val="multilevel"/>
    <w:tmpl w:val="E674B386"/>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08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440"/>
        </w:tabs>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80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2160"/>
        </w:tabs>
        <w:ind w:left="0" w:firstLine="0"/>
      </w:pPr>
      <w:rPr>
        <w:rFonts w:hint="default"/>
      </w:rPr>
    </w:lvl>
  </w:abstractNum>
  <w:abstractNum w:abstractNumId="20">
    <w:nsid w:val="4E375292"/>
    <w:multiLevelType w:val="hybridMultilevel"/>
    <w:tmpl w:val="B6CC493E"/>
    <w:lvl w:ilvl="0" w:tplc="EDDEE0B8">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52EB4240"/>
    <w:multiLevelType w:val="multilevel"/>
    <w:tmpl w:val="3F5C2A5E"/>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1021"/>
        </w:tabs>
        <w:ind w:left="1021" w:hanging="1021"/>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1440"/>
        </w:tabs>
        <w:ind w:left="0" w:firstLine="0"/>
      </w:pPr>
      <w:rPr>
        <w:rFonts w:hint="default"/>
      </w:rPr>
    </w:lvl>
    <w:lvl w:ilvl="5">
      <w:start w:val="1"/>
      <w:numFmt w:val="decimal"/>
      <w:pStyle w:val="Heading6"/>
      <w:lvlText w:val="%1.%2.%3.%4.%5.%6"/>
      <w:lvlJc w:val="left"/>
      <w:pPr>
        <w:tabs>
          <w:tab w:val="num" w:pos="1440"/>
        </w:tabs>
        <w:ind w:left="0" w:firstLine="0"/>
      </w:pPr>
      <w:rPr>
        <w:rFonts w:hint="default"/>
      </w:rPr>
    </w:lvl>
    <w:lvl w:ilvl="6">
      <w:start w:val="1"/>
      <w:numFmt w:val="decimal"/>
      <w:pStyle w:val="Heading7"/>
      <w:lvlText w:val="%1.%2.%3.%4.%5.%6.%7"/>
      <w:lvlJc w:val="left"/>
      <w:pPr>
        <w:tabs>
          <w:tab w:val="num" w:pos="1800"/>
        </w:tabs>
        <w:ind w:left="0" w:firstLine="0"/>
      </w:pPr>
      <w:rPr>
        <w:rFonts w:hint="default"/>
      </w:rPr>
    </w:lvl>
    <w:lvl w:ilvl="7">
      <w:start w:val="1"/>
      <w:numFmt w:val="decimal"/>
      <w:pStyle w:val="Heading8"/>
      <w:lvlText w:val="%1.%2.%3.%4.%5.%6.%7.%8"/>
      <w:lvlJc w:val="left"/>
      <w:pPr>
        <w:tabs>
          <w:tab w:val="num" w:pos="1800"/>
        </w:tabs>
        <w:ind w:left="0" w:firstLine="0"/>
      </w:pPr>
      <w:rPr>
        <w:rFonts w:hint="default"/>
      </w:rPr>
    </w:lvl>
    <w:lvl w:ilvl="8">
      <w:start w:val="1"/>
      <w:numFmt w:val="decimal"/>
      <w:pStyle w:val="Heading9"/>
      <w:lvlText w:val="%1.%2.%3.%4.%5.%6.%7.%8.%9"/>
      <w:lvlJc w:val="left"/>
      <w:pPr>
        <w:tabs>
          <w:tab w:val="num" w:pos="2160"/>
        </w:tabs>
        <w:ind w:left="0" w:firstLine="0"/>
      </w:pPr>
      <w:rPr>
        <w:rFonts w:hint="default"/>
      </w:rPr>
    </w:lvl>
  </w:abstractNum>
  <w:abstractNum w:abstractNumId="22">
    <w:nsid w:val="54126ACA"/>
    <w:multiLevelType w:val="hybridMultilevel"/>
    <w:tmpl w:val="27F66D7C"/>
    <w:lvl w:ilvl="0" w:tplc="A00C93A8">
      <w:start w:val="1"/>
      <w:numFmt w:val="bullet"/>
      <w:lvlText w:val="-"/>
      <w:lvlJc w:val="left"/>
      <w:pPr>
        <w:tabs>
          <w:tab w:val="num" w:pos="720"/>
        </w:tabs>
        <w:ind w:left="720" w:hanging="360"/>
      </w:pPr>
      <w:rPr>
        <w:rFonts w:ascii="Times New Roman" w:hAnsi="Times New Roman" w:hint="default"/>
      </w:rPr>
    </w:lvl>
    <w:lvl w:ilvl="1" w:tplc="028C0978" w:tentative="1">
      <w:start w:val="1"/>
      <w:numFmt w:val="bullet"/>
      <w:lvlText w:val="-"/>
      <w:lvlJc w:val="left"/>
      <w:pPr>
        <w:tabs>
          <w:tab w:val="num" w:pos="1440"/>
        </w:tabs>
        <w:ind w:left="1440" w:hanging="360"/>
      </w:pPr>
      <w:rPr>
        <w:rFonts w:ascii="Times New Roman" w:hAnsi="Times New Roman" w:hint="default"/>
      </w:rPr>
    </w:lvl>
    <w:lvl w:ilvl="2" w:tplc="816217E8" w:tentative="1">
      <w:start w:val="1"/>
      <w:numFmt w:val="bullet"/>
      <w:lvlText w:val="-"/>
      <w:lvlJc w:val="left"/>
      <w:pPr>
        <w:tabs>
          <w:tab w:val="num" w:pos="2160"/>
        </w:tabs>
        <w:ind w:left="2160" w:hanging="360"/>
      </w:pPr>
      <w:rPr>
        <w:rFonts w:ascii="Times New Roman" w:hAnsi="Times New Roman" w:hint="default"/>
      </w:rPr>
    </w:lvl>
    <w:lvl w:ilvl="3" w:tplc="9E9AF49A" w:tentative="1">
      <w:start w:val="1"/>
      <w:numFmt w:val="bullet"/>
      <w:lvlText w:val="-"/>
      <w:lvlJc w:val="left"/>
      <w:pPr>
        <w:tabs>
          <w:tab w:val="num" w:pos="2880"/>
        </w:tabs>
        <w:ind w:left="2880" w:hanging="360"/>
      </w:pPr>
      <w:rPr>
        <w:rFonts w:ascii="Times New Roman" w:hAnsi="Times New Roman" w:hint="default"/>
      </w:rPr>
    </w:lvl>
    <w:lvl w:ilvl="4" w:tplc="5ACA7EA0" w:tentative="1">
      <w:start w:val="1"/>
      <w:numFmt w:val="bullet"/>
      <w:lvlText w:val="-"/>
      <w:lvlJc w:val="left"/>
      <w:pPr>
        <w:tabs>
          <w:tab w:val="num" w:pos="3600"/>
        </w:tabs>
        <w:ind w:left="3600" w:hanging="360"/>
      </w:pPr>
      <w:rPr>
        <w:rFonts w:ascii="Times New Roman" w:hAnsi="Times New Roman" w:hint="default"/>
      </w:rPr>
    </w:lvl>
    <w:lvl w:ilvl="5" w:tplc="3264AEAA" w:tentative="1">
      <w:start w:val="1"/>
      <w:numFmt w:val="bullet"/>
      <w:lvlText w:val="-"/>
      <w:lvlJc w:val="left"/>
      <w:pPr>
        <w:tabs>
          <w:tab w:val="num" w:pos="4320"/>
        </w:tabs>
        <w:ind w:left="4320" w:hanging="360"/>
      </w:pPr>
      <w:rPr>
        <w:rFonts w:ascii="Times New Roman" w:hAnsi="Times New Roman" w:hint="default"/>
      </w:rPr>
    </w:lvl>
    <w:lvl w:ilvl="6" w:tplc="58C622FE" w:tentative="1">
      <w:start w:val="1"/>
      <w:numFmt w:val="bullet"/>
      <w:lvlText w:val="-"/>
      <w:lvlJc w:val="left"/>
      <w:pPr>
        <w:tabs>
          <w:tab w:val="num" w:pos="5040"/>
        </w:tabs>
        <w:ind w:left="5040" w:hanging="360"/>
      </w:pPr>
      <w:rPr>
        <w:rFonts w:ascii="Times New Roman" w:hAnsi="Times New Roman" w:hint="default"/>
      </w:rPr>
    </w:lvl>
    <w:lvl w:ilvl="7" w:tplc="D4A65CE4" w:tentative="1">
      <w:start w:val="1"/>
      <w:numFmt w:val="bullet"/>
      <w:lvlText w:val="-"/>
      <w:lvlJc w:val="left"/>
      <w:pPr>
        <w:tabs>
          <w:tab w:val="num" w:pos="5760"/>
        </w:tabs>
        <w:ind w:left="5760" w:hanging="360"/>
      </w:pPr>
      <w:rPr>
        <w:rFonts w:ascii="Times New Roman" w:hAnsi="Times New Roman" w:hint="default"/>
      </w:rPr>
    </w:lvl>
    <w:lvl w:ilvl="8" w:tplc="FB8840D0"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B645B82"/>
    <w:multiLevelType w:val="hybridMultilevel"/>
    <w:tmpl w:val="18D28488"/>
    <w:lvl w:ilvl="0" w:tplc="B3EA8F94">
      <w:start w:val="5"/>
      <w:numFmt w:val="bullet"/>
      <w:lvlText w:val=""/>
      <w:lvlJc w:val="left"/>
      <w:pPr>
        <w:tabs>
          <w:tab w:val="num" w:pos="946"/>
        </w:tabs>
        <w:ind w:left="926" w:hanging="340"/>
      </w:pPr>
      <w:rPr>
        <w:rFonts w:ascii="Wingdings" w:hAnsi="Wingdings" w:cs="Times New Roman" w:hint="default"/>
        <w:color w:val="00376D"/>
        <w:sz w:val="24"/>
      </w:rPr>
    </w:lvl>
    <w:lvl w:ilvl="1" w:tplc="040C0003" w:tentative="1">
      <w:start w:val="1"/>
      <w:numFmt w:val="bullet"/>
      <w:lvlText w:val="o"/>
      <w:lvlJc w:val="left"/>
      <w:pPr>
        <w:tabs>
          <w:tab w:val="num" w:pos="1553"/>
        </w:tabs>
        <w:ind w:left="1553" w:hanging="360"/>
      </w:pPr>
      <w:rPr>
        <w:rFonts w:ascii="Courier New" w:hAnsi="Courier New" w:hint="default"/>
      </w:rPr>
    </w:lvl>
    <w:lvl w:ilvl="2" w:tplc="040C0005" w:tentative="1">
      <w:start w:val="1"/>
      <w:numFmt w:val="bullet"/>
      <w:lvlText w:val=""/>
      <w:lvlJc w:val="left"/>
      <w:pPr>
        <w:tabs>
          <w:tab w:val="num" w:pos="2273"/>
        </w:tabs>
        <w:ind w:left="2273" w:hanging="360"/>
      </w:pPr>
      <w:rPr>
        <w:rFonts w:ascii="Wingdings" w:hAnsi="Wingdings" w:hint="default"/>
      </w:rPr>
    </w:lvl>
    <w:lvl w:ilvl="3" w:tplc="040C0001" w:tentative="1">
      <w:start w:val="1"/>
      <w:numFmt w:val="bullet"/>
      <w:lvlText w:val=""/>
      <w:lvlJc w:val="left"/>
      <w:pPr>
        <w:tabs>
          <w:tab w:val="num" w:pos="2993"/>
        </w:tabs>
        <w:ind w:left="2993" w:hanging="360"/>
      </w:pPr>
      <w:rPr>
        <w:rFonts w:ascii="Symbol" w:hAnsi="Symbol" w:hint="default"/>
      </w:rPr>
    </w:lvl>
    <w:lvl w:ilvl="4" w:tplc="040C0003" w:tentative="1">
      <w:start w:val="1"/>
      <w:numFmt w:val="bullet"/>
      <w:lvlText w:val="o"/>
      <w:lvlJc w:val="left"/>
      <w:pPr>
        <w:tabs>
          <w:tab w:val="num" w:pos="3713"/>
        </w:tabs>
        <w:ind w:left="3713" w:hanging="360"/>
      </w:pPr>
      <w:rPr>
        <w:rFonts w:ascii="Courier New" w:hAnsi="Courier New" w:hint="default"/>
      </w:rPr>
    </w:lvl>
    <w:lvl w:ilvl="5" w:tplc="040C0005" w:tentative="1">
      <w:start w:val="1"/>
      <w:numFmt w:val="bullet"/>
      <w:lvlText w:val=""/>
      <w:lvlJc w:val="left"/>
      <w:pPr>
        <w:tabs>
          <w:tab w:val="num" w:pos="4433"/>
        </w:tabs>
        <w:ind w:left="4433" w:hanging="360"/>
      </w:pPr>
      <w:rPr>
        <w:rFonts w:ascii="Wingdings" w:hAnsi="Wingdings" w:hint="default"/>
      </w:rPr>
    </w:lvl>
    <w:lvl w:ilvl="6" w:tplc="040C0001" w:tentative="1">
      <w:start w:val="1"/>
      <w:numFmt w:val="bullet"/>
      <w:lvlText w:val=""/>
      <w:lvlJc w:val="left"/>
      <w:pPr>
        <w:tabs>
          <w:tab w:val="num" w:pos="5153"/>
        </w:tabs>
        <w:ind w:left="5153" w:hanging="360"/>
      </w:pPr>
      <w:rPr>
        <w:rFonts w:ascii="Symbol" w:hAnsi="Symbol" w:hint="default"/>
      </w:rPr>
    </w:lvl>
    <w:lvl w:ilvl="7" w:tplc="040C0003" w:tentative="1">
      <w:start w:val="1"/>
      <w:numFmt w:val="bullet"/>
      <w:lvlText w:val="o"/>
      <w:lvlJc w:val="left"/>
      <w:pPr>
        <w:tabs>
          <w:tab w:val="num" w:pos="5873"/>
        </w:tabs>
        <w:ind w:left="5873" w:hanging="360"/>
      </w:pPr>
      <w:rPr>
        <w:rFonts w:ascii="Courier New" w:hAnsi="Courier New" w:hint="default"/>
      </w:rPr>
    </w:lvl>
    <w:lvl w:ilvl="8" w:tplc="040C0005" w:tentative="1">
      <w:start w:val="1"/>
      <w:numFmt w:val="bullet"/>
      <w:lvlText w:val=""/>
      <w:lvlJc w:val="left"/>
      <w:pPr>
        <w:tabs>
          <w:tab w:val="num" w:pos="6593"/>
        </w:tabs>
        <w:ind w:left="6593" w:hanging="360"/>
      </w:pPr>
      <w:rPr>
        <w:rFonts w:ascii="Wingdings" w:hAnsi="Wingdings" w:hint="default"/>
      </w:rPr>
    </w:lvl>
  </w:abstractNum>
  <w:abstractNum w:abstractNumId="24">
    <w:nsid w:val="634E7F21"/>
    <w:multiLevelType w:val="hybridMultilevel"/>
    <w:tmpl w:val="CED07C4A"/>
    <w:lvl w:ilvl="0" w:tplc="C73857C4">
      <w:start w:val="1"/>
      <w:numFmt w:val="bullet"/>
      <w:lvlText w:val="-"/>
      <w:lvlJc w:val="left"/>
      <w:pPr>
        <w:tabs>
          <w:tab w:val="num" w:pos="720"/>
        </w:tabs>
        <w:ind w:left="720" w:hanging="360"/>
      </w:pPr>
      <w:rPr>
        <w:rFonts w:ascii="Times New Roman" w:hAnsi="Times New Roman" w:hint="default"/>
      </w:rPr>
    </w:lvl>
    <w:lvl w:ilvl="1" w:tplc="4CDC021A" w:tentative="1">
      <w:start w:val="1"/>
      <w:numFmt w:val="bullet"/>
      <w:lvlText w:val="-"/>
      <w:lvlJc w:val="left"/>
      <w:pPr>
        <w:tabs>
          <w:tab w:val="num" w:pos="1440"/>
        </w:tabs>
        <w:ind w:left="1440" w:hanging="360"/>
      </w:pPr>
      <w:rPr>
        <w:rFonts w:ascii="Times New Roman" w:hAnsi="Times New Roman" w:hint="default"/>
      </w:rPr>
    </w:lvl>
    <w:lvl w:ilvl="2" w:tplc="0C486A9E" w:tentative="1">
      <w:start w:val="1"/>
      <w:numFmt w:val="bullet"/>
      <w:lvlText w:val="-"/>
      <w:lvlJc w:val="left"/>
      <w:pPr>
        <w:tabs>
          <w:tab w:val="num" w:pos="2160"/>
        </w:tabs>
        <w:ind w:left="2160" w:hanging="360"/>
      </w:pPr>
      <w:rPr>
        <w:rFonts w:ascii="Times New Roman" w:hAnsi="Times New Roman" w:hint="default"/>
      </w:rPr>
    </w:lvl>
    <w:lvl w:ilvl="3" w:tplc="92E26B7C" w:tentative="1">
      <w:start w:val="1"/>
      <w:numFmt w:val="bullet"/>
      <w:lvlText w:val="-"/>
      <w:lvlJc w:val="left"/>
      <w:pPr>
        <w:tabs>
          <w:tab w:val="num" w:pos="2880"/>
        </w:tabs>
        <w:ind w:left="2880" w:hanging="360"/>
      </w:pPr>
      <w:rPr>
        <w:rFonts w:ascii="Times New Roman" w:hAnsi="Times New Roman" w:hint="default"/>
      </w:rPr>
    </w:lvl>
    <w:lvl w:ilvl="4" w:tplc="FCA27DE2" w:tentative="1">
      <w:start w:val="1"/>
      <w:numFmt w:val="bullet"/>
      <w:lvlText w:val="-"/>
      <w:lvlJc w:val="left"/>
      <w:pPr>
        <w:tabs>
          <w:tab w:val="num" w:pos="3600"/>
        </w:tabs>
        <w:ind w:left="3600" w:hanging="360"/>
      </w:pPr>
      <w:rPr>
        <w:rFonts w:ascii="Times New Roman" w:hAnsi="Times New Roman" w:hint="default"/>
      </w:rPr>
    </w:lvl>
    <w:lvl w:ilvl="5" w:tplc="CDAA7BCC" w:tentative="1">
      <w:start w:val="1"/>
      <w:numFmt w:val="bullet"/>
      <w:lvlText w:val="-"/>
      <w:lvlJc w:val="left"/>
      <w:pPr>
        <w:tabs>
          <w:tab w:val="num" w:pos="4320"/>
        </w:tabs>
        <w:ind w:left="4320" w:hanging="360"/>
      </w:pPr>
      <w:rPr>
        <w:rFonts w:ascii="Times New Roman" w:hAnsi="Times New Roman" w:hint="default"/>
      </w:rPr>
    </w:lvl>
    <w:lvl w:ilvl="6" w:tplc="E814DFC0" w:tentative="1">
      <w:start w:val="1"/>
      <w:numFmt w:val="bullet"/>
      <w:lvlText w:val="-"/>
      <w:lvlJc w:val="left"/>
      <w:pPr>
        <w:tabs>
          <w:tab w:val="num" w:pos="5040"/>
        </w:tabs>
        <w:ind w:left="5040" w:hanging="360"/>
      </w:pPr>
      <w:rPr>
        <w:rFonts w:ascii="Times New Roman" w:hAnsi="Times New Roman" w:hint="default"/>
      </w:rPr>
    </w:lvl>
    <w:lvl w:ilvl="7" w:tplc="6DBAEAE8" w:tentative="1">
      <w:start w:val="1"/>
      <w:numFmt w:val="bullet"/>
      <w:lvlText w:val="-"/>
      <w:lvlJc w:val="left"/>
      <w:pPr>
        <w:tabs>
          <w:tab w:val="num" w:pos="5760"/>
        </w:tabs>
        <w:ind w:left="5760" w:hanging="360"/>
      </w:pPr>
      <w:rPr>
        <w:rFonts w:ascii="Times New Roman" w:hAnsi="Times New Roman" w:hint="default"/>
      </w:rPr>
    </w:lvl>
    <w:lvl w:ilvl="8" w:tplc="43EC3DA8" w:tentative="1">
      <w:start w:val="1"/>
      <w:numFmt w:val="bullet"/>
      <w:lvlText w:val="-"/>
      <w:lvlJc w:val="left"/>
      <w:pPr>
        <w:tabs>
          <w:tab w:val="num" w:pos="6480"/>
        </w:tabs>
        <w:ind w:left="6480" w:hanging="360"/>
      </w:pPr>
      <w:rPr>
        <w:rFonts w:ascii="Times New Roman" w:hAnsi="Times New Roman" w:hint="default"/>
      </w:rPr>
    </w:lvl>
  </w:abstractNum>
  <w:abstractNum w:abstractNumId="25">
    <w:nsid w:val="63C67978"/>
    <w:multiLevelType w:val="hybridMultilevel"/>
    <w:tmpl w:val="96F842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4A0084B"/>
    <w:multiLevelType w:val="hybridMultilevel"/>
    <w:tmpl w:val="9C9EEBD6"/>
    <w:lvl w:ilvl="0" w:tplc="1B1A20EE">
      <w:start w:val="1"/>
      <w:numFmt w:val="bullet"/>
      <w:lvlText w:val=""/>
      <w:lvlJc w:val="left"/>
      <w:pPr>
        <w:tabs>
          <w:tab w:val="num" w:pos="720"/>
        </w:tabs>
        <w:ind w:left="720" w:hanging="360"/>
      </w:pPr>
      <w:rPr>
        <w:rFonts w:ascii="Wingdings" w:hAnsi="Wingdings" w:hint="default"/>
      </w:rPr>
    </w:lvl>
    <w:lvl w:ilvl="1" w:tplc="B86A7340" w:tentative="1">
      <w:start w:val="1"/>
      <w:numFmt w:val="bullet"/>
      <w:lvlText w:val=""/>
      <w:lvlJc w:val="left"/>
      <w:pPr>
        <w:tabs>
          <w:tab w:val="num" w:pos="1440"/>
        </w:tabs>
        <w:ind w:left="1440" w:hanging="360"/>
      </w:pPr>
      <w:rPr>
        <w:rFonts w:ascii="Wingdings" w:hAnsi="Wingdings" w:hint="default"/>
      </w:rPr>
    </w:lvl>
    <w:lvl w:ilvl="2" w:tplc="ED3814E0" w:tentative="1">
      <w:start w:val="1"/>
      <w:numFmt w:val="bullet"/>
      <w:lvlText w:val=""/>
      <w:lvlJc w:val="left"/>
      <w:pPr>
        <w:tabs>
          <w:tab w:val="num" w:pos="2160"/>
        </w:tabs>
        <w:ind w:left="2160" w:hanging="360"/>
      </w:pPr>
      <w:rPr>
        <w:rFonts w:ascii="Wingdings" w:hAnsi="Wingdings" w:hint="default"/>
      </w:rPr>
    </w:lvl>
    <w:lvl w:ilvl="3" w:tplc="3974A8A0" w:tentative="1">
      <w:start w:val="1"/>
      <w:numFmt w:val="bullet"/>
      <w:lvlText w:val=""/>
      <w:lvlJc w:val="left"/>
      <w:pPr>
        <w:tabs>
          <w:tab w:val="num" w:pos="2880"/>
        </w:tabs>
        <w:ind w:left="2880" w:hanging="360"/>
      </w:pPr>
      <w:rPr>
        <w:rFonts w:ascii="Wingdings" w:hAnsi="Wingdings" w:hint="default"/>
      </w:rPr>
    </w:lvl>
    <w:lvl w:ilvl="4" w:tplc="8AAA3E7E" w:tentative="1">
      <w:start w:val="1"/>
      <w:numFmt w:val="bullet"/>
      <w:lvlText w:val=""/>
      <w:lvlJc w:val="left"/>
      <w:pPr>
        <w:tabs>
          <w:tab w:val="num" w:pos="3600"/>
        </w:tabs>
        <w:ind w:left="3600" w:hanging="360"/>
      </w:pPr>
      <w:rPr>
        <w:rFonts w:ascii="Wingdings" w:hAnsi="Wingdings" w:hint="default"/>
      </w:rPr>
    </w:lvl>
    <w:lvl w:ilvl="5" w:tplc="FB302A20" w:tentative="1">
      <w:start w:val="1"/>
      <w:numFmt w:val="bullet"/>
      <w:lvlText w:val=""/>
      <w:lvlJc w:val="left"/>
      <w:pPr>
        <w:tabs>
          <w:tab w:val="num" w:pos="4320"/>
        </w:tabs>
        <w:ind w:left="4320" w:hanging="360"/>
      </w:pPr>
      <w:rPr>
        <w:rFonts w:ascii="Wingdings" w:hAnsi="Wingdings" w:hint="default"/>
      </w:rPr>
    </w:lvl>
    <w:lvl w:ilvl="6" w:tplc="6A722120" w:tentative="1">
      <w:start w:val="1"/>
      <w:numFmt w:val="bullet"/>
      <w:lvlText w:val=""/>
      <w:lvlJc w:val="left"/>
      <w:pPr>
        <w:tabs>
          <w:tab w:val="num" w:pos="5040"/>
        </w:tabs>
        <w:ind w:left="5040" w:hanging="360"/>
      </w:pPr>
      <w:rPr>
        <w:rFonts w:ascii="Wingdings" w:hAnsi="Wingdings" w:hint="default"/>
      </w:rPr>
    </w:lvl>
    <w:lvl w:ilvl="7" w:tplc="345E512E" w:tentative="1">
      <w:start w:val="1"/>
      <w:numFmt w:val="bullet"/>
      <w:lvlText w:val=""/>
      <w:lvlJc w:val="left"/>
      <w:pPr>
        <w:tabs>
          <w:tab w:val="num" w:pos="5760"/>
        </w:tabs>
        <w:ind w:left="5760" w:hanging="360"/>
      </w:pPr>
      <w:rPr>
        <w:rFonts w:ascii="Wingdings" w:hAnsi="Wingdings" w:hint="default"/>
      </w:rPr>
    </w:lvl>
    <w:lvl w:ilvl="8" w:tplc="CFC8C560" w:tentative="1">
      <w:start w:val="1"/>
      <w:numFmt w:val="bullet"/>
      <w:lvlText w:val=""/>
      <w:lvlJc w:val="left"/>
      <w:pPr>
        <w:tabs>
          <w:tab w:val="num" w:pos="6480"/>
        </w:tabs>
        <w:ind w:left="6480" w:hanging="360"/>
      </w:pPr>
      <w:rPr>
        <w:rFonts w:ascii="Wingdings" w:hAnsi="Wingdings" w:hint="default"/>
      </w:rPr>
    </w:lvl>
  </w:abstractNum>
  <w:abstractNum w:abstractNumId="27">
    <w:nsid w:val="64AC5F2E"/>
    <w:multiLevelType w:val="hybridMultilevel"/>
    <w:tmpl w:val="5E206FE2"/>
    <w:lvl w:ilvl="0" w:tplc="8AB83948">
      <w:start w:val="5"/>
      <w:numFmt w:val="bullet"/>
      <w:pStyle w:val="Enumeration2"/>
      <w:lvlText w:val=""/>
      <w:lvlJc w:val="left"/>
      <w:pPr>
        <w:tabs>
          <w:tab w:val="num" w:pos="1494"/>
        </w:tabs>
        <w:ind w:left="1474" w:hanging="340"/>
      </w:pPr>
      <w:rPr>
        <w:rFonts w:ascii="Wingdings" w:hAnsi="Wingdings" w:cs="Times New Roman" w:hint="default"/>
        <w:color w:val="00376D"/>
        <w:sz w:val="24"/>
      </w:rPr>
    </w:lvl>
    <w:lvl w:ilvl="1" w:tplc="3A5A0536">
      <w:start w:val="1"/>
      <w:numFmt w:val="bullet"/>
      <w:lvlText w:val=""/>
      <w:lvlJc w:val="left"/>
      <w:pPr>
        <w:tabs>
          <w:tab w:val="num" w:pos="1440"/>
        </w:tabs>
        <w:ind w:left="1440" w:hanging="360"/>
      </w:pPr>
      <w:rPr>
        <w:rFonts w:ascii="Symbol" w:hAnsi="Symbol" w:hint="default"/>
        <w:color w:val="00376D"/>
        <w:sz w:val="20"/>
        <w:u w:color="FFFFFF"/>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72824581"/>
    <w:multiLevelType w:val="hybridMultilevel"/>
    <w:tmpl w:val="4C4C6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2A032FE"/>
    <w:multiLevelType w:val="hybridMultilevel"/>
    <w:tmpl w:val="DEF061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3D50902"/>
    <w:multiLevelType w:val="hybridMultilevel"/>
    <w:tmpl w:val="18D28488"/>
    <w:lvl w:ilvl="0" w:tplc="8822F6E8">
      <w:start w:val="5"/>
      <w:numFmt w:val="bullet"/>
      <w:lvlText w:val=""/>
      <w:lvlJc w:val="left"/>
      <w:pPr>
        <w:tabs>
          <w:tab w:val="num" w:pos="1494"/>
        </w:tabs>
        <w:ind w:left="1474" w:hanging="340"/>
      </w:pPr>
      <w:rPr>
        <w:rFonts w:ascii="Wingdings" w:hAnsi="Wingdings" w:cs="Times New Roman" w:hint="default"/>
        <w:color w:val="00376D"/>
        <w:sz w:val="24"/>
      </w:rPr>
    </w:lvl>
    <w:lvl w:ilvl="1" w:tplc="040C0003" w:tentative="1">
      <w:start w:val="1"/>
      <w:numFmt w:val="bullet"/>
      <w:lvlText w:val="o"/>
      <w:lvlJc w:val="left"/>
      <w:pPr>
        <w:tabs>
          <w:tab w:val="num" w:pos="1553"/>
        </w:tabs>
        <w:ind w:left="1553" w:hanging="360"/>
      </w:pPr>
      <w:rPr>
        <w:rFonts w:ascii="Courier New" w:hAnsi="Courier New" w:hint="default"/>
      </w:rPr>
    </w:lvl>
    <w:lvl w:ilvl="2" w:tplc="040C0005" w:tentative="1">
      <w:start w:val="1"/>
      <w:numFmt w:val="bullet"/>
      <w:lvlText w:val=""/>
      <w:lvlJc w:val="left"/>
      <w:pPr>
        <w:tabs>
          <w:tab w:val="num" w:pos="2273"/>
        </w:tabs>
        <w:ind w:left="2273" w:hanging="360"/>
      </w:pPr>
      <w:rPr>
        <w:rFonts w:ascii="Wingdings" w:hAnsi="Wingdings" w:hint="default"/>
      </w:rPr>
    </w:lvl>
    <w:lvl w:ilvl="3" w:tplc="040C0001" w:tentative="1">
      <w:start w:val="1"/>
      <w:numFmt w:val="bullet"/>
      <w:lvlText w:val=""/>
      <w:lvlJc w:val="left"/>
      <w:pPr>
        <w:tabs>
          <w:tab w:val="num" w:pos="2993"/>
        </w:tabs>
        <w:ind w:left="2993" w:hanging="360"/>
      </w:pPr>
      <w:rPr>
        <w:rFonts w:ascii="Symbol" w:hAnsi="Symbol" w:hint="default"/>
      </w:rPr>
    </w:lvl>
    <w:lvl w:ilvl="4" w:tplc="040C0003" w:tentative="1">
      <w:start w:val="1"/>
      <w:numFmt w:val="bullet"/>
      <w:lvlText w:val="o"/>
      <w:lvlJc w:val="left"/>
      <w:pPr>
        <w:tabs>
          <w:tab w:val="num" w:pos="3713"/>
        </w:tabs>
        <w:ind w:left="3713" w:hanging="360"/>
      </w:pPr>
      <w:rPr>
        <w:rFonts w:ascii="Courier New" w:hAnsi="Courier New" w:hint="default"/>
      </w:rPr>
    </w:lvl>
    <w:lvl w:ilvl="5" w:tplc="040C0005" w:tentative="1">
      <w:start w:val="1"/>
      <w:numFmt w:val="bullet"/>
      <w:lvlText w:val=""/>
      <w:lvlJc w:val="left"/>
      <w:pPr>
        <w:tabs>
          <w:tab w:val="num" w:pos="4433"/>
        </w:tabs>
        <w:ind w:left="4433" w:hanging="360"/>
      </w:pPr>
      <w:rPr>
        <w:rFonts w:ascii="Wingdings" w:hAnsi="Wingdings" w:hint="default"/>
      </w:rPr>
    </w:lvl>
    <w:lvl w:ilvl="6" w:tplc="040C0001" w:tentative="1">
      <w:start w:val="1"/>
      <w:numFmt w:val="bullet"/>
      <w:lvlText w:val=""/>
      <w:lvlJc w:val="left"/>
      <w:pPr>
        <w:tabs>
          <w:tab w:val="num" w:pos="5153"/>
        </w:tabs>
        <w:ind w:left="5153" w:hanging="360"/>
      </w:pPr>
      <w:rPr>
        <w:rFonts w:ascii="Symbol" w:hAnsi="Symbol" w:hint="default"/>
      </w:rPr>
    </w:lvl>
    <w:lvl w:ilvl="7" w:tplc="040C0003" w:tentative="1">
      <w:start w:val="1"/>
      <w:numFmt w:val="bullet"/>
      <w:lvlText w:val="o"/>
      <w:lvlJc w:val="left"/>
      <w:pPr>
        <w:tabs>
          <w:tab w:val="num" w:pos="5873"/>
        </w:tabs>
        <w:ind w:left="5873" w:hanging="360"/>
      </w:pPr>
      <w:rPr>
        <w:rFonts w:ascii="Courier New" w:hAnsi="Courier New" w:hint="default"/>
      </w:rPr>
    </w:lvl>
    <w:lvl w:ilvl="8" w:tplc="040C0005" w:tentative="1">
      <w:start w:val="1"/>
      <w:numFmt w:val="bullet"/>
      <w:lvlText w:val=""/>
      <w:lvlJc w:val="left"/>
      <w:pPr>
        <w:tabs>
          <w:tab w:val="num" w:pos="6593"/>
        </w:tabs>
        <w:ind w:left="6593" w:hanging="360"/>
      </w:pPr>
      <w:rPr>
        <w:rFonts w:ascii="Wingdings" w:hAnsi="Wingdings" w:hint="default"/>
      </w:rPr>
    </w:lvl>
  </w:abstractNum>
  <w:num w:numId="1">
    <w:abstractNumId w:val="14"/>
  </w:num>
  <w:num w:numId="2">
    <w:abstractNumId w:val="2"/>
  </w:num>
  <w:num w:numId="3">
    <w:abstractNumId w:val="4"/>
  </w:num>
  <w:num w:numId="4">
    <w:abstractNumId w:val="6"/>
  </w:num>
  <w:num w:numId="5">
    <w:abstractNumId w:val="23"/>
  </w:num>
  <w:num w:numId="6">
    <w:abstractNumId w:val="30"/>
  </w:num>
  <w:num w:numId="7">
    <w:abstractNumId w:val="7"/>
  </w:num>
  <w:num w:numId="8">
    <w:abstractNumId w:val="10"/>
  </w:num>
  <w:num w:numId="9">
    <w:abstractNumId w:val="1"/>
  </w:num>
  <w:num w:numId="10">
    <w:abstractNumId w:val="27"/>
  </w:num>
  <w:num w:numId="11">
    <w:abstractNumId w:val="17"/>
  </w:num>
  <w:num w:numId="12">
    <w:abstractNumId w:val="19"/>
  </w:num>
  <w:num w:numId="13">
    <w:abstractNumId w:val="3"/>
  </w:num>
  <w:num w:numId="14">
    <w:abstractNumId w:val="21"/>
  </w:num>
  <w:num w:numId="15">
    <w:abstractNumId w:val="0"/>
  </w:num>
  <w:num w:numId="16">
    <w:abstractNumId w:val="16"/>
  </w:num>
  <w:num w:numId="17">
    <w:abstractNumId w:val="20"/>
  </w:num>
  <w:num w:numId="18">
    <w:abstractNumId w:val="5"/>
  </w:num>
  <w:num w:numId="19">
    <w:abstractNumId w:val="18"/>
  </w:num>
  <w:num w:numId="20">
    <w:abstractNumId w:val="28"/>
  </w:num>
  <w:num w:numId="21">
    <w:abstractNumId w:val="15"/>
  </w:num>
  <w:num w:numId="22">
    <w:abstractNumId w:val="13"/>
  </w:num>
  <w:num w:numId="23">
    <w:abstractNumId w:val="24"/>
  </w:num>
  <w:num w:numId="24">
    <w:abstractNumId w:val="11"/>
  </w:num>
  <w:num w:numId="25">
    <w:abstractNumId w:val="22"/>
  </w:num>
  <w:num w:numId="26">
    <w:abstractNumId w:val="26"/>
  </w:num>
  <w:num w:numId="27">
    <w:abstractNumId w:val="9"/>
  </w:num>
  <w:num w:numId="28">
    <w:abstractNumId w:val="25"/>
  </w:num>
  <w:num w:numId="29">
    <w:abstractNumId w:val="8"/>
  </w:num>
  <w:num w:numId="30">
    <w:abstractNumId w:val="12"/>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proofState w:spelling="clean"/>
  <w:defaultTabStop w:val="708"/>
  <w:hyphenationZone w:val="425"/>
  <w:drawingGridHorizontalSpacing w:val="11"/>
  <w:drawingGridVerticalSpacing w:val="11"/>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709"/>
    <w:rsid w:val="00010497"/>
    <w:rsid w:val="00011457"/>
    <w:rsid w:val="00016DDF"/>
    <w:rsid w:val="00017D7E"/>
    <w:rsid w:val="00021FA4"/>
    <w:rsid w:val="00022AE6"/>
    <w:rsid w:val="00031055"/>
    <w:rsid w:val="00040C63"/>
    <w:rsid w:val="00047927"/>
    <w:rsid w:val="00057B74"/>
    <w:rsid w:val="000836E1"/>
    <w:rsid w:val="00095FDA"/>
    <w:rsid w:val="00097AC3"/>
    <w:rsid w:val="000C0DB5"/>
    <w:rsid w:val="000F2CDA"/>
    <w:rsid w:val="000F5B5C"/>
    <w:rsid w:val="00136D47"/>
    <w:rsid w:val="00154C51"/>
    <w:rsid w:val="00156CB4"/>
    <w:rsid w:val="001615D0"/>
    <w:rsid w:val="0017221D"/>
    <w:rsid w:val="00196702"/>
    <w:rsid w:val="001A5E26"/>
    <w:rsid w:val="001C1738"/>
    <w:rsid w:val="001D4FEF"/>
    <w:rsid w:val="001F3DC7"/>
    <w:rsid w:val="002153C4"/>
    <w:rsid w:val="00222C36"/>
    <w:rsid w:val="00232121"/>
    <w:rsid w:val="00232810"/>
    <w:rsid w:val="002409B9"/>
    <w:rsid w:val="00273936"/>
    <w:rsid w:val="002B69AA"/>
    <w:rsid w:val="002C2FFC"/>
    <w:rsid w:val="002D0371"/>
    <w:rsid w:val="002E30D4"/>
    <w:rsid w:val="002E4694"/>
    <w:rsid w:val="002E5940"/>
    <w:rsid w:val="00311A0F"/>
    <w:rsid w:val="00325DB6"/>
    <w:rsid w:val="00325F7E"/>
    <w:rsid w:val="0032602D"/>
    <w:rsid w:val="0035099C"/>
    <w:rsid w:val="00357056"/>
    <w:rsid w:val="0036267A"/>
    <w:rsid w:val="00362ACA"/>
    <w:rsid w:val="003671D8"/>
    <w:rsid w:val="003715EB"/>
    <w:rsid w:val="003943CE"/>
    <w:rsid w:val="00396A12"/>
    <w:rsid w:val="003B4E9D"/>
    <w:rsid w:val="003B7F93"/>
    <w:rsid w:val="003C45D1"/>
    <w:rsid w:val="003C7A5B"/>
    <w:rsid w:val="003D439B"/>
    <w:rsid w:val="003D5E6A"/>
    <w:rsid w:val="003E0905"/>
    <w:rsid w:val="003F38D4"/>
    <w:rsid w:val="00424A82"/>
    <w:rsid w:val="004340DC"/>
    <w:rsid w:val="004439EC"/>
    <w:rsid w:val="00450B03"/>
    <w:rsid w:val="0047087A"/>
    <w:rsid w:val="00470D9B"/>
    <w:rsid w:val="00474A98"/>
    <w:rsid w:val="00492748"/>
    <w:rsid w:val="004A64FE"/>
    <w:rsid w:val="004A7E56"/>
    <w:rsid w:val="004B4A12"/>
    <w:rsid w:val="004C07D4"/>
    <w:rsid w:val="004E14C9"/>
    <w:rsid w:val="004E2334"/>
    <w:rsid w:val="004E5979"/>
    <w:rsid w:val="004F4397"/>
    <w:rsid w:val="00501EA1"/>
    <w:rsid w:val="0050787F"/>
    <w:rsid w:val="0058603D"/>
    <w:rsid w:val="00592238"/>
    <w:rsid w:val="0059234B"/>
    <w:rsid w:val="005925B6"/>
    <w:rsid w:val="005B31F1"/>
    <w:rsid w:val="005C2EB9"/>
    <w:rsid w:val="005C456C"/>
    <w:rsid w:val="005D39E3"/>
    <w:rsid w:val="005D5A4E"/>
    <w:rsid w:val="0061017D"/>
    <w:rsid w:val="0061059B"/>
    <w:rsid w:val="0061439E"/>
    <w:rsid w:val="00615C05"/>
    <w:rsid w:val="00621749"/>
    <w:rsid w:val="00622695"/>
    <w:rsid w:val="00640A3F"/>
    <w:rsid w:val="006456DC"/>
    <w:rsid w:val="00656709"/>
    <w:rsid w:val="00696169"/>
    <w:rsid w:val="006A2C4E"/>
    <w:rsid w:val="006F6738"/>
    <w:rsid w:val="007004BB"/>
    <w:rsid w:val="00710AA6"/>
    <w:rsid w:val="0071368D"/>
    <w:rsid w:val="00713A56"/>
    <w:rsid w:val="00721121"/>
    <w:rsid w:val="00740A28"/>
    <w:rsid w:val="00750EDD"/>
    <w:rsid w:val="007818B5"/>
    <w:rsid w:val="00785AC0"/>
    <w:rsid w:val="00791A01"/>
    <w:rsid w:val="007A3B44"/>
    <w:rsid w:val="007B5B74"/>
    <w:rsid w:val="007E390E"/>
    <w:rsid w:val="007E772E"/>
    <w:rsid w:val="007F032C"/>
    <w:rsid w:val="00806319"/>
    <w:rsid w:val="00812D1E"/>
    <w:rsid w:val="008165E8"/>
    <w:rsid w:val="00822CC6"/>
    <w:rsid w:val="00832178"/>
    <w:rsid w:val="0083365E"/>
    <w:rsid w:val="00833C9E"/>
    <w:rsid w:val="00841CF3"/>
    <w:rsid w:val="00845200"/>
    <w:rsid w:val="008500ED"/>
    <w:rsid w:val="00866451"/>
    <w:rsid w:val="00891081"/>
    <w:rsid w:val="00895431"/>
    <w:rsid w:val="008A23B3"/>
    <w:rsid w:val="008B1E27"/>
    <w:rsid w:val="008D17DA"/>
    <w:rsid w:val="008E15DA"/>
    <w:rsid w:val="008E45B8"/>
    <w:rsid w:val="008E6A17"/>
    <w:rsid w:val="008F1EAF"/>
    <w:rsid w:val="008F4870"/>
    <w:rsid w:val="008F6526"/>
    <w:rsid w:val="00904F37"/>
    <w:rsid w:val="00906312"/>
    <w:rsid w:val="009127ED"/>
    <w:rsid w:val="00916BAA"/>
    <w:rsid w:val="0092686F"/>
    <w:rsid w:val="00975AE0"/>
    <w:rsid w:val="009D0B6E"/>
    <w:rsid w:val="009D120A"/>
    <w:rsid w:val="009F2E42"/>
    <w:rsid w:val="009F4378"/>
    <w:rsid w:val="00A02FAC"/>
    <w:rsid w:val="00A06D33"/>
    <w:rsid w:val="00A36172"/>
    <w:rsid w:val="00A61A12"/>
    <w:rsid w:val="00A634EF"/>
    <w:rsid w:val="00A667F6"/>
    <w:rsid w:val="00A66AD0"/>
    <w:rsid w:val="00A91B2A"/>
    <w:rsid w:val="00AA4023"/>
    <w:rsid w:val="00AA7778"/>
    <w:rsid w:val="00AC53CB"/>
    <w:rsid w:val="00AC7FBD"/>
    <w:rsid w:val="00AD6D96"/>
    <w:rsid w:val="00AE22A8"/>
    <w:rsid w:val="00AE274D"/>
    <w:rsid w:val="00AE6A3B"/>
    <w:rsid w:val="00AF1ABE"/>
    <w:rsid w:val="00AF6F30"/>
    <w:rsid w:val="00B06098"/>
    <w:rsid w:val="00B22338"/>
    <w:rsid w:val="00B32B45"/>
    <w:rsid w:val="00B402E9"/>
    <w:rsid w:val="00B50EF7"/>
    <w:rsid w:val="00B57259"/>
    <w:rsid w:val="00B72C65"/>
    <w:rsid w:val="00B80F9C"/>
    <w:rsid w:val="00B82A42"/>
    <w:rsid w:val="00B87EDA"/>
    <w:rsid w:val="00B956D6"/>
    <w:rsid w:val="00BA1530"/>
    <w:rsid w:val="00BB7861"/>
    <w:rsid w:val="00BC09C1"/>
    <w:rsid w:val="00BC77DB"/>
    <w:rsid w:val="00C00EDF"/>
    <w:rsid w:val="00C04111"/>
    <w:rsid w:val="00C26E51"/>
    <w:rsid w:val="00C3597F"/>
    <w:rsid w:val="00C369AA"/>
    <w:rsid w:val="00C52B58"/>
    <w:rsid w:val="00C53EEC"/>
    <w:rsid w:val="00C72338"/>
    <w:rsid w:val="00C90896"/>
    <w:rsid w:val="00CA5CCC"/>
    <w:rsid w:val="00CC73B8"/>
    <w:rsid w:val="00D03A55"/>
    <w:rsid w:val="00D07590"/>
    <w:rsid w:val="00D24BDB"/>
    <w:rsid w:val="00D339A0"/>
    <w:rsid w:val="00D41B34"/>
    <w:rsid w:val="00D4307B"/>
    <w:rsid w:val="00D43D8F"/>
    <w:rsid w:val="00D46AC4"/>
    <w:rsid w:val="00D63489"/>
    <w:rsid w:val="00D70844"/>
    <w:rsid w:val="00D72310"/>
    <w:rsid w:val="00D81469"/>
    <w:rsid w:val="00D92ECA"/>
    <w:rsid w:val="00DC3BF4"/>
    <w:rsid w:val="00DC3F5A"/>
    <w:rsid w:val="00DE103C"/>
    <w:rsid w:val="00DE7AEF"/>
    <w:rsid w:val="00DF5FC5"/>
    <w:rsid w:val="00E12119"/>
    <w:rsid w:val="00E215CD"/>
    <w:rsid w:val="00E450E6"/>
    <w:rsid w:val="00E46669"/>
    <w:rsid w:val="00E6293D"/>
    <w:rsid w:val="00E63DBF"/>
    <w:rsid w:val="00E70C1C"/>
    <w:rsid w:val="00E779A9"/>
    <w:rsid w:val="00EA0E64"/>
    <w:rsid w:val="00EA1BF8"/>
    <w:rsid w:val="00EA277E"/>
    <w:rsid w:val="00EA5647"/>
    <w:rsid w:val="00EA6D34"/>
    <w:rsid w:val="00EC5C10"/>
    <w:rsid w:val="00F04985"/>
    <w:rsid w:val="00F10225"/>
    <w:rsid w:val="00F10E64"/>
    <w:rsid w:val="00F110F6"/>
    <w:rsid w:val="00F22C66"/>
    <w:rsid w:val="00F4510C"/>
    <w:rsid w:val="00F513BE"/>
    <w:rsid w:val="00F740F3"/>
    <w:rsid w:val="00F770BB"/>
    <w:rsid w:val="00F86160"/>
    <w:rsid w:val="00F862F9"/>
    <w:rsid w:val="00FC67FE"/>
    <w:rsid w:val="00FE2A58"/>
    <w:rsid w:val="00FF6E6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FCA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4FEF"/>
    <w:pPr>
      <w:jc w:val="both"/>
    </w:pPr>
    <w:rPr>
      <w:rFonts w:ascii="Arial Narrow" w:hAnsi="Arial Narrow"/>
      <w:sz w:val="22"/>
      <w:szCs w:val="24"/>
      <w:lang w:val="en-GB"/>
    </w:rPr>
  </w:style>
  <w:style w:type="paragraph" w:styleId="Heading1">
    <w:name w:val="heading 1"/>
    <w:basedOn w:val="Normal"/>
    <w:next w:val="Normal"/>
    <w:qFormat/>
    <w:rsid w:val="006456DC"/>
    <w:pPr>
      <w:keepNext/>
      <w:pageBreakBefore/>
      <w:numPr>
        <w:numId w:val="14"/>
      </w:numPr>
      <w:pBdr>
        <w:top w:val="single" w:sz="4" w:space="1" w:color="808080"/>
        <w:left w:val="single" w:sz="4" w:space="4" w:color="808080"/>
        <w:bottom w:val="single" w:sz="4" w:space="1" w:color="808080"/>
        <w:right w:val="single" w:sz="4" w:space="4" w:color="808080"/>
      </w:pBdr>
      <w:shd w:val="clear" w:color="auto" w:fill="D9D9D9"/>
      <w:spacing w:before="240" w:after="240"/>
      <w:ind w:left="562" w:hanging="562"/>
      <w:outlineLvl w:val="0"/>
    </w:pPr>
    <w:rPr>
      <w:rFonts w:cs="Arial"/>
      <w:b/>
      <w:bCs/>
      <w:color w:val="00376D"/>
      <w:sz w:val="24"/>
    </w:rPr>
  </w:style>
  <w:style w:type="paragraph" w:styleId="Heading2">
    <w:name w:val="heading 2"/>
    <w:basedOn w:val="Normal"/>
    <w:next w:val="BodyText2"/>
    <w:qFormat/>
    <w:pPr>
      <w:keepNext/>
      <w:numPr>
        <w:ilvl w:val="1"/>
        <w:numId w:val="14"/>
      </w:numPr>
      <w:tabs>
        <w:tab w:val="clear" w:pos="1021"/>
        <w:tab w:val="num" w:pos="572"/>
      </w:tabs>
      <w:spacing w:before="240" w:after="240"/>
      <w:ind w:left="1248"/>
      <w:outlineLvl w:val="1"/>
    </w:pPr>
    <w:rPr>
      <w:rFonts w:cs="Arial"/>
      <w:b/>
      <w:bCs/>
      <w:color w:val="00376D"/>
      <w:szCs w:val="28"/>
    </w:rPr>
  </w:style>
  <w:style w:type="paragraph" w:styleId="Heading3">
    <w:name w:val="heading 3"/>
    <w:basedOn w:val="Normal"/>
    <w:next w:val="BodyText3"/>
    <w:qFormat/>
    <w:pPr>
      <w:keepNext/>
      <w:numPr>
        <w:ilvl w:val="2"/>
        <w:numId w:val="14"/>
      </w:numPr>
      <w:spacing w:before="240" w:after="120"/>
      <w:ind w:left="454"/>
      <w:outlineLvl w:val="2"/>
    </w:pPr>
    <w:rPr>
      <w:bCs/>
      <w:i/>
      <w:iCs/>
      <w:w w:val="105"/>
      <w:szCs w:val="36"/>
      <w:u w:val="single"/>
      <w:lang w:val="cs-CZ"/>
    </w:rPr>
  </w:style>
  <w:style w:type="paragraph" w:styleId="Heading4">
    <w:name w:val="heading 4"/>
    <w:basedOn w:val="Normal"/>
    <w:next w:val="Corpsdetexte4"/>
    <w:qFormat/>
    <w:pPr>
      <w:keepNext/>
      <w:numPr>
        <w:ilvl w:val="3"/>
        <w:numId w:val="14"/>
      </w:numPr>
      <w:spacing w:before="120" w:after="120"/>
      <w:ind w:left="680"/>
      <w:outlineLvl w:val="3"/>
    </w:pPr>
    <w:rPr>
      <w:b/>
      <w:bCs/>
      <w:lang w:val="cs-CZ" w:eastAsia="en-GB"/>
    </w:rPr>
  </w:style>
  <w:style w:type="paragraph" w:styleId="Heading5">
    <w:name w:val="heading 5"/>
    <w:basedOn w:val="Normal"/>
    <w:next w:val="Corpsdetexte4"/>
    <w:qFormat/>
    <w:pPr>
      <w:keepNext/>
      <w:spacing w:before="120" w:after="120"/>
      <w:ind w:left="680"/>
      <w:outlineLvl w:val="4"/>
    </w:pPr>
    <w:rPr>
      <w:b/>
      <w:i/>
      <w:color w:val="00376D"/>
      <w:u w:val="single" w:color="00376D"/>
    </w:rPr>
  </w:style>
  <w:style w:type="paragraph" w:styleId="Heading6">
    <w:name w:val="heading 6"/>
    <w:basedOn w:val="Normal"/>
    <w:next w:val="Normal"/>
    <w:qFormat/>
    <w:pPr>
      <w:keepNext/>
      <w:numPr>
        <w:ilvl w:val="5"/>
        <w:numId w:val="14"/>
      </w:numPr>
      <w:tabs>
        <w:tab w:val="clear" w:pos="1440"/>
        <w:tab w:val="num" w:pos="990"/>
      </w:tabs>
      <w:outlineLvl w:val="5"/>
    </w:pPr>
    <w:rPr>
      <w:sz w:val="24"/>
    </w:rPr>
  </w:style>
  <w:style w:type="paragraph" w:styleId="Heading7">
    <w:name w:val="heading 7"/>
    <w:basedOn w:val="Normal"/>
    <w:next w:val="Normal"/>
    <w:qFormat/>
    <w:pPr>
      <w:keepNext/>
      <w:numPr>
        <w:ilvl w:val="6"/>
        <w:numId w:val="14"/>
      </w:numPr>
      <w:tabs>
        <w:tab w:val="clear" w:pos="1800"/>
        <w:tab w:val="num" w:pos="1199"/>
      </w:tabs>
      <w:outlineLvl w:val="6"/>
    </w:pPr>
    <w:rPr>
      <w:sz w:val="24"/>
    </w:rPr>
  </w:style>
  <w:style w:type="paragraph" w:styleId="Heading8">
    <w:name w:val="heading 8"/>
    <w:basedOn w:val="Normal"/>
    <w:next w:val="Normal"/>
    <w:qFormat/>
    <w:pPr>
      <w:keepNext/>
      <w:numPr>
        <w:ilvl w:val="7"/>
        <w:numId w:val="14"/>
      </w:numPr>
      <w:tabs>
        <w:tab w:val="clear" w:pos="1800"/>
        <w:tab w:val="num" w:pos="1364"/>
      </w:tabs>
      <w:outlineLvl w:val="7"/>
    </w:pPr>
    <w:rPr>
      <w:sz w:val="24"/>
    </w:rPr>
  </w:style>
  <w:style w:type="paragraph" w:styleId="Heading9">
    <w:name w:val="heading 9"/>
    <w:basedOn w:val="Normal"/>
    <w:next w:val="Normal"/>
    <w:qFormat/>
    <w:pPr>
      <w:keepNext/>
      <w:numPr>
        <w:ilvl w:val="8"/>
        <w:numId w:val="14"/>
      </w:numPr>
      <w:tabs>
        <w:tab w:val="clear" w:pos="2160"/>
        <w:tab w:val="num" w:pos="1518"/>
      </w:tabs>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semiHidden/>
    <w:pPr>
      <w:ind w:left="227"/>
    </w:pPr>
  </w:style>
  <w:style w:type="paragraph" w:styleId="BodyText3">
    <w:name w:val="Body Text 3"/>
    <w:basedOn w:val="Normal"/>
    <w:semiHidden/>
    <w:pPr>
      <w:ind w:left="454"/>
    </w:pPr>
    <w:rPr>
      <w:szCs w:val="16"/>
    </w:rPr>
  </w:style>
  <w:style w:type="paragraph" w:customStyle="1" w:styleId="Corpsdetexte4">
    <w:name w:val="Corps de texte 4"/>
    <w:basedOn w:val="Normal"/>
    <w:pPr>
      <w:ind w:left="680"/>
    </w:pPr>
  </w:style>
  <w:style w:type="paragraph" w:customStyle="1" w:styleId="Enumeration2">
    <w:name w:val="Enumeration 2"/>
    <w:basedOn w:val="Normal"/>
    <w:pPr>
      <w:numPr>
        <w:numId w:val="10"/>
      </w:numPr>
    </w:pPr>
  </w:style>
  <w:style w:type="paragraph" w:customStyle="1" w:styleId="Enumeration1">
    <w:name w:val="Enumeration 1"/>
    <w:basedOn w:val="Normal"/>
    <w:pPr>
      <w:numPr>
        <w:numId w:val="4"/>
      </w:numPr>
    </w:pPr>
  </w:style>
  <w:style w:type="paragraph" w:styleId="Header">
    <w:name w:val="header"/>
    <w:basedOn w:val="Normal"/>
    <w:semiHidden/>
    <w:pPr>
      <w:tabs>
        <w:tab w:val="center" w:pos="4536"/>
        <w:tab w:val="right" w:pos="9072"/>
      </w:tabs>
    </w:pPr>
  </w:style>
  <w:style w:type="paragraph" w:styleId="Footer">
    <w:name w:val="footer"/>
    <w:basedOn w:val="Normal"/>
    <w:semiHidden/>
    <w:pPr>
      <w:tabs>
        <w:tab w:val="center" w:pos="4536"/>
        <w:tab w:val="right" w:pos="9072"/>
      </w:tabs>
    </w:pPr>
  </w:style>
  <w:style w:type="paragraph" w:styleId="BalloonText">
    <w:name w:val="Balloon Text"/>
    <w:basedOn w:val="Normal"/>
    <w:link w:val="BalloonTextChar"/>
    <w:uiPriority w:val="99"/>
    <w:semiHidden/>
    <w:unhideWhenUsed/>
    <w:rsid w:val="00AA7778"/>
    <w:rPr>
      <w:rFonts w:ascii="Tahoma" w:hAnsi="Tahoma" w:cs="Tahoma"/>
      <w:sz w:val="16"/>
      <w:szCs w:val="16"/>
    </w:rPr>
  </w:style>
  <w:style w:type="character" w:customStyle="1" w:styleId="BalloonTextChar">
    <w:name w:val="Balloon Text Char"/>
    <w:link w:val="BalloonText"/>
    <w:uiPriority w:val="99"/>
    <w:semiHidden/>
    <w:rsid w:val="00AA7778"/>
    <w:rPr>
      <w:rFonts w:ascii="Tahoma" w:hAnsi="Tahoma" w:cs="Tahoma"/>
      <w:sz w:val="16"/>
      <w:szCs w:val="16"/>
      <w:lang w:val="en-GB"/>
    </w:rPr>
  </w:style>
  <w:style w:type="paragraph" w:styleId="ListParagraph">
    <w:name w:val="List Paragraph"/>
    <w:basedOn w:val="Normal"/>
    <w:uiPriority w:val="34"/>
    <w:qFormat/>
    <w:rsid w:val="00C00EDF"/>
    <w:pPr>
      <w:ind w:left="720"/>
      <w:contextualSpacing/>
    </w:pPr>
  </w:style>
  <w:style w:type="character" w:styleId="CommentReference">
    <w:name w:val="annotation reference"/>
    <w:basedOn w:val="DefaultParagraphFont"/>
    <w:uiPriority w:val="99"/>
    <w:semiHidden/>
    <w:unhideWhenUsed/>
    <w:rsid w:val="00FF6E6E"/>
    <w:rPr>
      <w:sz w:val="16"/>
      <w:szCs w:val="16"/>
    </w:rPr>
  </w:style>
  <w:style w:type="paragraph" w:styleId="CommentText">
    <w:name w:val="annotation text"/>
    <w:basedOn w:val="Normal"/>
    <w:link w:val="CommentTextChar"/>
    <w:uiPriority w:val="99"/>
    <w:semiHidden/>
    <w:unhideWhenUsed/>
    <w:rsid w:val="00FF6E6E"/>
    <w:rPr>
      <w:sz w:val="20"/>
      <w:szCs w:val="20"/>
    </w:rPr>
  </w:style>
  <w:style w:type="character" w:customStyle="1" w:styleId="CommentTextChar">
    <w:name w:val="Comment Text Char"/>
    <w:basedOn w:val="DefaultParagraphFont"/>
    <w:link w:val="CommentText"/>
    <w:uiPriority w:val="99"/>
    <w:semiHidden/>
    <w:rsid w:val="00FF6E6E"/>
    <w:rPr>
      <w:rFonts w:ascii="Arial Narrow" w:hAnsi="Arial Narrow"/>
      <w:lang w:val="en-GB"/>
    </w:rPr>
  </w:style>
  <w:style w:type="paragraph" w:styleId="CommentSubject">
    <w:name w:val="annotation subject"/>
    <w:basedOn w:val="CommentText"/>
    <w:next w:val="CommentText"/>
    <w:link w:val="CommentSubjectChar"/>
    <w:uiPriority w:val="99"/>
    <w:semiHidden/>
    <w:unhideWhenUsed/>
    <w:rsid w:val="00FF6E6E"/>
    <w:rPr>
      <w:b/>
      <w:bCs/>
    </w:rPr>
  </w:style>
  <w:style w:type="character" w:customStyle="1" w:styleId="CommentSubjectChar">
    <w:name w:val="Comment Subject Char"/>
    <w:basedOn w:val="CommentTextChar"/>
    <w:link w:val="CommentSubject"/>
    <w:uiPriority w:val="99"/>
    <w:semiHidden/>
    <w:rsid w:val="00FF6E6E"/>
    <w:rPr>
      <w:rFonts w:ascii="Arial Narrow" w:hAnsi="Arial Narrow"/>
      <w:b/>
      <w:bCs/>
      <w:lang w:val="en-GB"/>
    </w:rPr>
  </w:style>
  <w:style w:type="paragraph" w:styleId="FootnoteText">
    <w:name w:val="footnote text"/>
    <w:basedOn w:val="Normal"/>
    <w:link w:val="FootnoteTextChar"/>
    <w:uiPriority w:val="99"/>
    <w:unhideWhenUsed/>
    <w:rsid w:val="00785AC0"/>
    <w:pPr>
      <w:jc w:val="left"/>
    </w:pPr>
    <w:rPr>
      <w:rFonts w:asciiTheme="minorHAnsi" w:eastAsiaTheme="minorHAnsi" w:hAnsiTheme="minorHAnsi" w:cstheme="minorBidi"/>
      <w:sz w:val="20"/>
      <w:szCs w:val="20"/>
      <w:lang w:val="it-IT" w:eastAsia="en-US"/>
    </w:rPr>
  </w:style>
  <w:style w:type="character" w:customStyle="1" w:styleId="FootnoteTextChar">
    <w:name w:val="Footnote Text Char"/>
    <w:basedOn w:val="DefaultParagraphFont"/>
    <w:link w:val="FootnoteText"/>
    <w:uiPriority w:val="99"/>
    <w:rsid w:val="00785AC0"/>
    <w:rPr>
      <w:rFonts w:asciiTheme="minorHAnsi" w:eastAsiaTheme="minorHAnsi" w:hAnsiTheme="minorHAnsi" w:cstheme="minorBidi"/>
      <w:lang w:val="it-IT" w:eastAsia="en-US"/>
    </w:rPr>
  </w:style>
  <w:style w:type="character" w:styleId="FootnoteReference">
    <w:name w:val="footnote reference"/>
    <w:basedOn w:val="DefaultParagraphFont"/>
    <w:uiPriority w:val="99"/>
    <w:semiHidden/>
    <w:unhideWhenUsed/>
    <w:rsid w:val="00785AC0"/>
    <w:rPr>
      <w:vertAlign w:val="superscript"/>
    </w:rPr>
  </w:style>
  <w:style w:type="paragraph" w:customStyle="1" w:styleId="Default">
    <w:name w:val="Default"/>
    <w:uiPriority w:val="99"/>
    <w:rsid w:val="00785AC0"/>
    <w:pPr>
      <w:autoSpaceDE w:val="0"/>
      <w:autoSpaceDN w:val="0"/>
      <w:adjustRightInd w:val="0"/>
    </w:pPr>
    <w:rPr>
      <w:rFonts w:ascii="Verdana" w:hAnsi="Verdana" w:cs="Verdana"/>
      <w:color w:val="000000"/>
      <w:sz w:val="24"/>
      <w:szCs w:val="24"/>
      <w:lang w:val="en-GB"/>
    </w:rPr>
  </w:style>
  <w:style w:type="character" w:styleId="Hyperlink">
    <w:name w:val="Hyperlink"/>
    <w:basedOn w:val="DefaultParagraphFont"/>
    <w:uiPriority w:val="99"/>
    <w:unhideWhenUsed/>
    <w:rsid w:val="00785AC0"/>
    <w:rPr>
      <w:color w:val="0563C1" w:themeColor="hyperlink"/>
      <w:u w:val="single"/>
    </w:rPr>
  </w:style>
  <w:style w:type="table" w:styleId="TableGrid">
    <w:name w:val="Table Grid"/>
    <w:basedOn w:val="TableNormal"/>
    <w:uiPriority w:val="39"/>
    <w:rsid w:val="007F032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A64FE"/>
    <w:rPr>
      <w:b/>
      <w:bCs/>
    </w:rPr>
  </w:style>
  <w:style w:type="paragraph" w:styleId="IntenseQuote">
    <w:name w:val="Intense Quote"/>
    <w:basedOn w:val="Normal"/>
    <w:next w:val="Normal"/>
    <w:link w:val="IntenseQuoteChar"/>
    <w:uiPriority w:val="30"/>
    <w:qFormat/>
    <w:rsid w:val="004A64FE"/>
    <w:pPr>
      <w:pBdr>
        <w:top w:val="single" w:sz="4" w:space="10" w:color="5B9BD5" w:themeColor="accent1"/>
        <w:bottom w:val="single" w:sz="4" w:space="10" w:color="5B9BD5" w:themeColor="accent1"/>
      </w:pBdr>
      <w:spacing w:before="360" w:after="360" w:line="259" w:lineRule="auto"/>
      <w:ind w:left="864" w:right="864"/>
      <w:jc w:val="center"/>
    </w:pPr>
    <w:rPr>
      <w:rFonts w:asciiTheme="minorHAnsi" w:eastAsiaTheme="minorHAnsi" w:hAnsiTheme="minorHAnsi" w:cstheme="minorBidi"/>
      <w:i/>
      <w:iCs/>
      <w:color w:val="0D0D0D" w:themeColor="text1" w:themeTint="F2"/>
      <w:szCs w:val="22"/>
      <w:lang w:eastAsia="en-US"/>
    </w:rPr>
  </w:style>
  <w:style w:type="character" w:customStyle="1" w:styleId="IntenseQuoteChar">
    <w:name w:val="Intense Quote Char"/>
    <w:basedOn w:val="DefaultParagraphFont"/>
    <w:link w:val="IntenseQuote"/>
    <w:uiPriority w:val="30"/>
    <w:rsid w:val="004A64FE"/>
    <w:rPr>
      <w:rFonts w:asciiTheme="minorHAnsi" w:eastAsiaTheme="minorHAnsi" w:hAnsiTheme="minorHAnsi" w:cstheme="minorBidi"/>
      <w:i/>
      <w:iCs/>
      <w:color w:val="0D0D0D" w:themeColor="text1" w:themeTint="F2"/>
      <w:sz w:val="22"/>
      <w:szCs w:val="22"/>
      <w:lang w:val="en-GB" w:eastAsia="en-US"/>
    </w:rPr>
  </w:style>
  <w:style w:type="character" w:styleId="IntenseReference">
    <w:name w:val="Intense Reference"/>
    <w:basedOn w:val="DefaultParagraphFont"/>
    <w:uiPriority w:val="32"/>
    <w:qFormat/>
    <w:rsid w:val="004A64FE"/>
    <w:rPr>
      <w:b/>
      <w:bCs/>
      <w:smallCaps/>
      <w:color w:val="5B9BD5" w:themeColor="accent1"/>
      <w:spacing w:val="5"/>
    </w:rPr>
  </w:style>
  <w:style w:type="paragraph" w:styleId="Revision">
    <w:name w:val="Revision"/>
    <w:hidden/>
    <w:uiPriority w:val="99"/>
    <w:semiHidden/>
    <w:rsid w:val="00022AE6"/>
    <w:rPr>
      <w:rFonts w:ascii="Arial Narrow" w:hAnsi="Arial Narrow"/>
      <w:sz w:val="22"/>
      <w:szCs w:val="24"/>
      <w:lang w:val="en-GB"/>
    </w:rPr>
  </w:style>
  <w:style w:type="paragraph" w:styleId="Caption">
    <w:name w:val="caption"/>
    <w:basedOn w:val="Normal"/>
    <w:next w:val="Normal"/>
    <w:uiPriority w:val="35"/>
    <w:unhideWhenUsed/>
    <w:qFormat/>
    <w:rsid w:val="00640A3F"/>
    <w:pPr>
      <w:spacing w:after="200"/>
    </w:pPr>
    <w:rPr>
      <w:b/>
      <w:bCs/>
      <w:color w:val="5B9BD5" w:themeColor="accent1"/>
      <w:sz w:val="18"/>
      <w:szCs w:val="18"/>
    </w:rPr>
  </w:style>
  <w:style w:type="paragraph" w:styleId="TableofFigures">
    <w:name w:val="table of figures"/>
    <w:basedOn w:val="Normal"/>
    <w:next w:val="Normal"/>
    <w:uiPriority w:val="99"/>
    <w:unhideWhenUsed/>
    <w:rsid w:val="006456DC"/>
  </w:style>
  <w:style w:type="paragraph" w:styleId="TOCHeading">
    <w:name w:val="TOC Heading"/>
    <w:basedOn w:val="Heading1"/>
    <w:next w:val="Normal"/>
    <w:uiPriority w:val="39"/>
    <w:semiHidden/>
    <w:unhideWhenUsed/>
    <w:qFormat/>
    <w:rsid w:val="006456DC"/>
    <w:pPr>
      <w:keepLines/>
      <w:pageBreakBefore w:val="0"/>
      <w:numPr>
        <w:numId w:val="0"/>
      </w:numPr>
      <w:pBdr>
        <w:top w:val="none" w:sz="0" w:space="0" w:color="auto"/>
        <w:left w:val="none" w:sz="0" w:space="0" w:color="auto"/>
        <w:bottom w:val="none" w:sz="0" w:space="0" w:color="auto"/>
        <w:right w:val="none" w:sz="0" w:space="0" w:color="auto"/>
      </w:pBdr>
      <w:shd w:val="clear" w:color="auto" w:fill="auto"/>
      <w:spacing w:before="480" w:after="0" w:line="276" w:lineRule="auto"/>
      <w:jc w:val="left"/>
      <w:outlineLvl w:val="9"/>
    </w:pPr>
    <w:rPr>
      <w:rFonts w:asciiTheme="majorHAnsi" w:eastAsiaTheme="majorEastAsia" w:hAnsiTheme="majorHAnsi" w:cstheme="majorBidi"/>
      <w:color w:val="2E74B5" w:themeColor="accent1" w:themeShade="BF"/>
      <w:sz w:val="28"/>
      <w:szCs w:val="28"/>
      <w:lang w:val="en-US" w:eastAsia="ja-JP"/>
    </w:rPr>
  </w:style>
  <w:style w:type="paragraph" w:styleId="TOC1">
    <w:name w:val="toc 1"/>
    <w:basedOn w:val="Normal"/>
    <w:next w:val="Normal"/>
    <w:autoRedefine/>
    <w:uiPriority w:val="39"/>
    <w:unhideWhenUsed/>
    <w:rsid w:val="003D439B"/>
    <w:pPr>
      <w:tabs>
        <w:tab w:val="left" w:pos="440"/>
        <w:tab w:val="right" w:leader="dot" w:pos="8010"/>
      </w:tabs>
      <w:spacing w:after="100"/>
      <w:ind w:left="180"/>
    </w:pPr>
  </w:style>
  <w:style w:type="paragraph" w:styleId="TOC2">
    <w:name w:val="toc 2"/>
    <w:basedOn w:val="Normal"/>
    <w:next w:val="Normal"/>
    <w:autoRedefine/>
    <w:uiPriority w:val="39"/>
    <w:unhideWhenUsed/>
    <w:rsid w:val="006456DC"/>
    <w:pPr>
      <w:spacing w:after="100"/>
      <w:ind w:left="220"/>
    </w:pPr>
  </w:style>
  <w:style w:type="paragraph" w:customStyle="1" w:styleId="xmsonormal">
    <w:name w:val="x_msonormal"/>
    <w:basedOn w:val="Normal"/>
    <w:rsid w:val="00E46669"/>
    <w:pPr>
      <w:spacing w:before="100" w:beforeAutospacing="1" w:after="100" w:afterAutospacing="1"/>
      <w:jc w:val="left"/>
    </w:pPr>
    <w:rPr>
      <w:rFonts w:ascii="Times New Roman" w:hAnsi="Times New Roman"/>
      <w:sz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4FEF"/>
    <w:pPr>
      <w:jc w:val="both"/>
    </w:pPr>
    <w:rPr>
      <w:rFonts w:ascii="Arial Narrow" w:hAnsi="Arial Narrow"/>
      <w:sz w:val="22"/>
      <w:szCs w:val="24"/>
      <w:lang w:val="en-GB"/>
    </w:rPr>
  </w:style>
  <w:style w:type="paragraph" w:styleId="Heading1">
    <w:name w:val="heading 1"/>
    <w:basedOn w:val="Normal"/>
    <w:next w:val="Normal"/>
    <w:qFormat/>
    <w:rsid w:val="006456DC"/>
    <w:pPr>
      <w:keepNext/>
      <w:pageBreakBefore/>
      <w:numPr>
        <w:numId w:val="14"/>
      </w:numPr>
      <w:pBdr>
        <w:top w:val="single" w:sz="4" w:space="1" w:color="808080"/>
        <w:left w:val="single" w:sz="4" w:space="4" w:color="808080"/>
        <w:bottom w:val="single" w:sz="4" w:space="1" w:color="808080"/>
        <w:right w:val="single" w:sz="4" w:space="4" w:color="808080"/>
      </w:pBdr>
      <w:shd w:val="clear" w:color="auto" w:fill="D9D9D9"/>
      <w:spacing w:before="240" w:after="240"/>
      <w:ind w:left="562" w:hanging="562"/>
      <w:outlineLvl w:val="0"/>
    </w:pPr>
    <w:rPr>
      <w:rFonts w:cs="Arial"/>
      <w:b/>
      <w:bCs/>
      <w:color w:val="00376D"/>
      <w:sz w:val="24"/>
    </w:rPr>
  </w:style>
  <w:style w:type="paragraph" w:styleId="Heading2">
    <w:name w:val="heading 2"/>
    <w:basedOn w:val="Normal"/>
    <w:next w:val="BodyText2"/>
    <w:qFormat/>
    <w:pPr>
      <w:keepNext/>
      <w:numPr>
        <w:ilvl w:val="1"/>
        <w:numId w:val="14"/>
      </w:numPr>
      <w:tabs>
        <w:tab w:val="clear" w:pos="1021"/>
        <w:tab w:val="num" w:pos="572"/>
      </w:tabs>
      <w:spacing w:before="240" w:after="240"/>
      <w:ind w:left="1248"/>
      <w:outlineLvl w:val="1"/>
    </w:pPr>
    <w:rPr>
      <w:rFonts w:cs="Arial"/>
      <w:b/>
      <w:bCs/>
      <w:color w:val="00376D"/>
      <w:szCs w:val="28"/>
    </w:rPr>
  </w:style>
  <w:style w:type="paragraph" w:styleId="Heading3">
    <w:name w:val="heading 3"/>
    <w:basedOn w:val="Normal"/>
    <w:next w:val="BodyText3"/>
    <w:qFormat/>
    <w:pPr>
      <w:keepNext/>
      <w:numPr>
        <w:ilvl w:val="2"/>
        <w:numId w:val="14"/>
      </w:numPr>
      <w:spacing w:before="240" w:after="120"/>
      <w:ind w:left="454"/>
      <w:outlineLvl w:val="2"/>
    </w:pPr>
    <w:rPr>
      <w:bCs/>
      <w:i/>
      <w:iCs/>
      <w:w w:val="105"/>
      <w:szCs w:val="36"/>
      <w:u w:val="single"/>
      <w:lang w:val="cs-CZ"/>
    </w:rPr>
  </w:style>
  <w:style w:type="paragraph" w:styleId="Heading4">
    <w:name w:val="heading 4"/>
    <w:basedOn w:val="Normal"/>
    <w:next w:val="Corpsdetexte4"/>
    <w:qFormat/>
    <w:pPr>
      <w:keepNext/>
      <w:numPr>
        <w:ilvl w:val="3"/>
        <w:numId w:val="14"/>
      </w:numPr>
      <w:spacing w:before="120" w:after="120"/>
      <w:ind w:left="680"/>
      <w:outlineLvl w:val="3"/>
    </w:pPr>
    <w:rPr>
      <w:b/>
      <w:bCs/>
      <w:lang w:val="cs-CZ" w:eastAsia="en-GB"/>
    </w:rPr>
  </w:style>
  <w:style w:type="paragraph" w:styleId="Heading5">
    <w:name w:val="heading 5"/>
    <w:basedOn w:val="Normal"/>
    <w:next w:val="Corpsdetexte4"/>
    <w:qFormat/>
    <w:pPr>
      <w:keepNext/>
      <w:spacing w:before="120" w:after="120"/>
      <w:ind w:left="680"/>
      <w:outlineLvl w:val="4"/>
    </w:pPr>
    <w:rPr>
      <w:b/>
      <w:i/>
      <w:color w:val="00376D"/>
      <w:u w:val="single" w:color="00376D"/>
    </w:rPr>
  </w:style>
  <w:style w:type="paragraph" w:styleId="Heading6">
    <w:name w:val="heading 6"/>
    <w:basedOn w:val="Normal"/>
    <w:next w:val="Normal"/>
    <w:qFormat/>
    <w:pPr>
      <w:keepNext/>
      <w:numPr>
        <w:ilvl w:val="5"/>
        <w:numId w:val="14"/>
      </w:numPr>
      <w:tabs>
        <w:tab w:val="clear" w:pos="1440"/>
        <w:tab w:val="num" w:pos="990"/>
      </w:tabs>
      <w:outlineLvl w:val="5"/>
    </w:pPr>
    <w:rPr>
      <w:sz w:val="24"/>
    </w:rPr>
  </w:style>
  <w:style w:type="paragraph" w:styleId="Heading7">
    <w:name w:val="heading 7"/>
    <w:basedOn w:val="Normal"/>
    <w:next w:val="Normal"/>
    <w:qFormat/>
    <w:pPr>
      <w:keepNext/>
      <w:numPr>
        <w:ilvl w:val="6"/>
        <w:numId w:val="14"/>
      </w:numPr>
      <w:tabs>
        <w:tab w:val="clear" w:pos="1800"/>
        <w:tab w:val="num" w:pos="1199"/>
      </w:tabs>
      <w:outlineLvl w:val="6"/>
    </w:pPr>
    <w:rPr>
      <w:sz w:val="24"/>
    </w:rPr>
  </w:style>
  <w:style w:type="paragraph" w:styleId="Heading8">
    <w:name w:val="heading 8"/>
    <w:basedOn w:val="Normal"/>
    <w:next w:val="Normal"/>
    <w:qFormat/>
    <w:pPr>
      <w:keepNext/>
      <w:numPr>
        <w:ilvl w:val="7"/>
        <w:numId w:val="14"/>
      </w:numPr>
      <w:tabs>
        <w:tab w:val="clear" w:pos="1800"/>
        <w:tab w:val="num" w:pos="1364"/>
      </w:tabs>
      <w:outlineLvl w:val="7"/>
    </w:pPr>
    <w:rPr>
      <w:sz w:val="24"/>
    </w:rPr>
  </w:style>
  <w:style w:type="paragraph" w:styleId="Heading9">
    <w:name w:val="heading 9"/>
    <w:basedOn w:val="Normal"/>
    <w:next w:val="Normal"/>
    <w:qFormat/>
    <w:pPr>
      <w:keepNext/>
      <w:numPr>
        <w:ilvl w:val="8"/>
        <w:numId w:val="14"/>
      </w:numPr>
      <w:tabs>
        <w:tab w:val="clear" w:pos="2160"/>
        <w:tab w:val="num" w:pos="1518"/>
      </w:tabs>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semiHidden/>
    <w:pPr>
      <w:ind w:left="227"/>
    </w:pPr>
  </w:style>
  <w:style w:type="paragraph" w:styleId="BodyText3">
    <w:name w:val="Body Text 3"/>
    <w:basedOn w:val="Normal"/>
    <w:semiHidden/>
    <w:pPr>
      <w:ind w:left="454"/>
    </w:pPr>
    <w:rPr>
      <w:szCs w:val="16"/>
    </w:rPr>
  </w:style>
  <w:style w:type="paragraph" w:customStyle="1" w:styleId="Corpsdetexte4">
    <w:name w:val="Corps de texte 4"/>
    <w:basedOn w:val="Normal"/>
    <w:pPr>
      <w:ind w:left="680"/>
    </w:pPr>
  </w:style>
  <w:style w:type="paragraph" w:customStyle="1" w:styleId="Enumeration2">
    <w:name w:val="Enumeration 2"/>
    <w:basedOn w:val="Normal"/>
    <w:pPr>
      <w:numPr>
        <w:numId w:val="10"/>
      </w:numPr>
    </w:pPr>
  </w:style>
  <w:style w:type="paragraph" w:customStyle="1" w:styleId="Enumeration1">
    <w:name w:val="Enumeration 1"/>
    <w:basedOn w:val="Normal"/>
    <w:pPr>
      <w:numPr>
        <w:numId w:val="4"/>
      </w:numPr>
    </w:pPr>
  </w:style>
  <w:style w:type="paragraph" w:styleId="Header">
    <w:name w:val="header"/>
    <w:basedOn w:val="Normal"/>
    <w:semiHidden/>
    <w:pPr>
      <w:tabs>
        <w:tab w:val="center" w:pos="4536"/>
        <w:tab w:val="right" w:pos="9072"/>
      </w:tabs>
    </w:pPr>
  </w:style>
  <w:style w:type="paragraph" w:styleId="Footer">
    <w:name w:val="footer"/>
    <w:basedOn w:val="Normal"/>
    <w:semiHidden/>
    <w:pPr>
      <w:tabs>
        <w:tab w:val="center" w:pos="4536"/>
        <w:tab w:val="right" w:pos="9072"/>
      </w:tabs>
    </w:pPr>
  </w:style>
  <w:style w:type="paragraph" w:styleId="BalloonText">
    <w:name w:val="Balloon Text"/>
    <w:basedOn w:val="Normal"/>
    <w:link w:val="BalloonTextChar"/>
    <w:uiPriority w:val="99"/>
    <w:semiHidden/>
    <w:unhideWhenUsed/>
    <w:rsid w:val="00AA7778"/>
    <w:rPr>
      <w:rFonts w:ascii="Tahoma" w:hAnsi="Tahoma" w:cs="Tahoma"/>
      <w:sz w:val="16"/>
      <w:szCs w:val="16"/>
    </w:rPr>
  </w:style>
  <w:style w:type="character" w:customStyle="1" w:styleId="BalloonTextChar">
    <w:name w:val="Balloon Text Char"/>
    <w:link w:val="BalloonText"/>
    <w:uiPriority w:val="99"/>
    <w:semiHidden/>
    <w:rsid w:val="00AA7778"/>
    <w:rPr>
      <w:rFonts w:ascii="Tahoma" w:hAnsi="Tahoma" w:cs="Tahoma"/>
      <w:sz w:val="16"/>
      <w:szCs w:val="16"/>
      <w:lang w:val="en-GB"/>
    </w:rPr>
  </w:style>
  <w:style w:type="paragraph" w:styleId="ListParagraph">
    <w:name w:val="List Paragraph"/>
    <w:basedOn w:val="Normal"/>
    <w:uiPriority w:val="34"/>
    <w:qFormat/>
    <w:rsid w:val="00C00EDF"/>
    <w:pPr>
      <w:ind w:left="720"/>
      <w:contextualSpacing/>
    </w:pPr>
  </w:style>
  <w:style w:type="character" w:styleId="CommentReference">
    <w:name w:val="annotation reference"/>
    <w:basedOn w:val="DefaultParagraphFont"/>
    <w:uiPriority w:val="99"/>
    <w:semiHidden/>
    <w:unhideWhenUsed/>
    <w:rsid w:val="00FF6E6E"/>
    <w:rPr>
      <w:sz w:val="16"/>
      <w:szCs w:val="16"/>
    </w:rPr>
  </w:style>
  <w:style w:type="paragraph" w:styleId="CommentText">
    <w:name w:val="annotation text"/>
    <w:basedOn w:val="Normal"/>
    <w:link w:val="CommentTextChar"/>
    <w:uiPriority w:val="99"/>
    <w:semiHidden/>
    <w:unhideWhenUsed/>
    <w:rsid w:val="00FF6E6E"/>
    <w:rPr>
      <w:sz w:val="20"/>
      <w:szCs w:val="20"/>
    </w:rPr>
  </w:style>
  <w:style w:type="character" w:customStyle="1" w:styleId="CommentTextChar">
    <w:name w:val="Comment Text Char"/>
    <w:basedOn w:val="DefaultParagraphFont"/>
    <w:link w:val="CommentText"/>
    <w:uiPriority w:val="99"/>
    <w:semiHidden/>
    <w:rsid w:val="00FF6E6E"/>
    <w:rPr>
      <w:rFonts w:ascii="Arial Narrow" w:hAnsi="Arial Narrow"/>
      <w:lang w:val="en-GB"/>
    </w:rPr>
  </w:style>
  <w:style w:type="paragraph" w:styleId="CommentSubject">
    <w:name w:val="annotation subject"/>
    <w:basedOn w:val="CommentText"/>
    <w:next w:val="CommentText"/>
    <w:link w:val="CommentSubjectChar"/>
    <w:uiPriority w:val="99"/>
    <w:semiHidden/>
    <w:unhideWhenUsed/>
    <w:rsid w:val="00FF6E6E"/>
    <w:rPr>
      <w:b/>
      <w:bCs/>
    </w:rPr>
  </w:style>
  <w:style w:type="character" w:customStyle="1" w:styleId="CommentSubjectChar">
    <w:name w:val="Comment Subject Char"/>
    <w:basedOn w:val="CommentTextChar"/>
    <w:link w:val="CommentSubject"/>
    <w:uiPriority w:val="99"/>
    <w:semiHidden/>
    <w:rsid w:val="00FF6E6E"/>
    <w:rPr>
      <w:rFonts w:ascii="Arial Narrow" w:hAnsi="Arial Narrow"/>
      <w:b/>
      <w:bCs/>
      <w:lang w:val="en-GB"/>
    </w:rPr>
  </w:style>
  <w:style w:type="paragraph" w:styleId="FootnoteText">
    <w:name w:val="footnote text"/>
    <w:basedOn w:val="Normal"/>
    <w:link w:val="FootnoteTextChar"/>
    <w:uiPriority w:val="99"/>
    <w:unhideWhenUsed/>
    <w:rsid w:val="00785AC0"/>
    <w:pPr>
      <w:jc w:val="left"/>
    </w:pPr>
    <w:rPr>
      <w:rFonts w:asciiTheme="minorHAnsi" w:eastAsiaTheme="minorHAnsi" w:hAnsiTheme="minorHAnsi" w:cstheme="minorBidi"/>
      <w:sz w:val="20"/>
      <w:szCs w:val="20"/>
      <w:lang w:val="it-IT" w:eastAsia="en-US"/>
    </w:rPr>
  </w:style>
  <w:style w:type="character" w:customStyle="1" w:styleId="FootnoteTextChar">
    <w:name w:val="Footnote Text Char"/>
    <w:basedOn w:val="DefaultParagraphFont"/>
    <w:link w:val="FootnoteText"/>
    <w:uiPriority w:val="99"/>
    <w:rsid w:val="00785AC0"/>
    <w:rPr>
      <w:rFonts w:asciiTheme="minorHAnsi" w:eastAsiaTheme="minorHAnsi" w:hAnsiTheme="minorHAnsi" w:cstheme="minorBidi"/>
      <w:lang w:val="it-IT" w:eastAsia="en-US"/>
    </w:rPr>
  </w:style>
  <w:style w:type="character" w:styleId="FootnoteReference">
    <w:name w:val="footnote reference"/>
    <w:basedOn w:val="DefaultParagraphFont"/>
    <w:uiPriority w:val="99"/>
    <w:semiHidden/>
    <w:unhideWhenUsed/>
    <w:rsid w:val="00785AC0"/>
    <w:rPr>
      <w:vertAlign w:val="superscript"/>
    </w:rPr>
  </w:style>
  <w:style w:type="paragraph" w:customStyle="1" w:styleId="Default">
    <w:name w:val="Default"/>
    <w:uiPriority w:val="99"/>
    <w:rsid w:val="00785AC0"/>
    <w:pPr>
      <w:autoSpaceDE w:val="0"/>
      <w:autoSpaceDN w:val="0"/>
      <w:adjustRightInd w:val="0"/>
    </w:pPr>
    <w:rPr>
      <w:rFonts w:ascii="Verdana" w:hAnsi="Verdana" w:cs="Verdana"/>
      <w:color w:val="000000"/>
      <w:sz w:val="24"/>
      <w:szCs w:val="24"/>
      <w:lang w:val="en-GB"/>
    </w:rPr>
  </w:style>
  <w:style w:type="character" w:styleId="Hyperlink">
    <w:name w:val="Hyperlink"/>
    <w:basedOn w:val="DefaultParagraphFont"/>
    <w:uiPriority w:val="99"/>
    <w:unhideWhenUsed/>
    <w:rsid w:val="00785AC0"/>
    <w:rPr>
      <w:color w:val="0563C1" w:themeColor="hyperlink"/>
      <w:u w:val="single"/>
    </w:rPr>
  </w:style>
  <w:style w:type="table" w:styleId="TableGrid">
    <w:name w:val="Table Grid"/>
    <w:basedOn w:val="TableNormal"/>
    <w:uiPriority w:val="39"/>
    <w:rsid w:val="007F032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A64FE"/>
    <w:rPr>
      <w:b/>
      <w:bCs/>
    </w:rPr>
  </w:style>
  <w:style w:type="paragraph" w:styleId="IntenseQuote">
    <w:name w:val="Intense Quote"/>
    <w:basedOn w:val="Normal"/>
    <w:next w:val="Normal"/>
    <w:link w:val="IntenseQuoteChar"/>
    <w:uiPriority w:val="30"/>
    <w:qFormat/>
    <w:rsid w:val="004A64FE"/>
    <w:pPr>
      <w:pBdr>
        <w:top w:val="single" w:sz="4" w:space="10" w:color="5B9BD5" w:themeColor="accent1"/>
        <w:bottom w:val="single" w:sz="4" w:space="10" w:color="5B9BD5" w:themeColor="accent1"/>
      </w:pBdr>
      <w:spacing w:before="360" w:after="360" w:line="259" w:lineRule="auto"/>
      <w:ind w:left="864" w:right="864"/>
      <w:jc w:val="center"/>
    </w:pPr>
    <w:rPr>
      <w:rFonts w:asciiTheme="minorHAnsi" w:eastAsiaTheme="minorHAnsi" w:hAnsiTheme="minorHAnsi" w:cstheme="minorBidi"/>
      <w:i/>
      <w:iCs/>
      <w:color w:val="0D0D0D" w:themeColor="text1" w:themeTint="F2"/>
      <w:szCs w:val="22"/>
      <w:lang w:eastAsia="en-US"/>
    </w:rPr>
  </w:style>
  <w:style w:type="character" w:customStyle="1" w:styleId="IntenseQuoteChar">
    <w:name w:val="Intense Quote Char"/>
    <w:basedOn w:val="DefaultParagraphFont"/>
    <w:link w:val="IntenseQuote"/>
    <w:uiPriority w:val="30"/>
    <w:rsid w:val="004A64FE"/>
    <w:rPr>
      <w:rFonts w:asciiTheme="minorHAnsi" w:eastAsiaTheme="minorHAnsi" w:hAnsiTheme="minorHAnsi" w:cstheme="minorBidi"/>
      <w:i/>
      <w:iCs/>
      <w:color w:val="0D0D0D" w:themeColor="text1" w:themeTint="F2"/>
      <w:sz w:val="22"/>
      <w:szCs w:val="22"/>
      <w:lang w:val="en-GB" w:eastAsia="en-US"/>
    </w:rPr>
  </w:style>
  <w:style w:type="character" w:styleId="IntenseReference">
    <w:name w:val="Intense Reference"/>
    <w:basedOn w:val="DefaultParagraphFont"/>
    <w:uiPriority w:val="32"/>
    <w:qFormat/>
    <w:rsid w:val="004A64FE"/>
    <w:rPr>
      <w:b/>
      <w:bCs/>
      <w:smallCaps/>
      <w:color w:val="5B9BD5" w:themeColor="accent1"/>
      <w:spacing w:val="5"/>
    </w:rPr>
  </w:style>
  <w:style w:type="paragraph" w:styleId="Revision">
    <w:name w:val="Revision"/>
    <w:hidden/>
    <w:uiPriority w:val="99"/>
    <w:semiHidden/>
    <w:rsid w:val="00022AE6"/>
    <w:rPr>
      <w:rFonts w:ascii="Arial Narrow" w:hAnsi="Arial Narrow"/>
      <w:sz w:val="22"/>
      <w:szCs w:val="24"/>
      <w:lang w:val="en-GB"/>
    </w:rPr>
  </w:style>
  <w:style w:type="paragraph" w:styleId="Caption">
    <w:name w:val="caption"/>
    <w:basedOn w:val="Normal"/>
    <w:next w:val="Normal"/>
    <w:uiPriority w:val="35"/>
    <w:unhideWhenUsed/>
    <w:qFormat/>
    <w:rsid w:val="00640A3F"/>
    <w:pPr>
      <w:spacing w:after="200"/>
    </w:pPr>
    <w:rPr>
      <w:b/>
      <w:bCs/>
      <w:color w:val="5B9BD5" w:themeColor="accent1"/>
      <w:sz w:val="18"/>
      <w:szCs w:val="18"/>
    </w:rPr>
  </w:style>
  <w:style w:type="paragraph" w:styleId="TableofFigures">
    <w:name w:val="table of figures"/>
    <w:basedOn w:val="Normal"/>
    <w:next w:val="Normal"/>
    <w:uiPriority w:val="99"/>
    <w:unhideWhenUsed/>
    <w:rsid w:val="006456DC"/>
  </w:style>
  <w:style w:type="paragraph" w:styleId="TOCHeading">
    <w:name w:val="TOC Heading"/>
    <w:basedOn w:val="Heading1"/>
    <w:next w:val="Normal"/>
    <w:uiPriority w:val="39"/>
    <w:semiHidden/>
    <w:unhideWhenUsed/>
    <w:qFormat/>
    <w:rsid w:val="006456DC"/>
    <w:pPr>
      <w:keepLines/>
      <w:pageBreakBefore w:val="0"/>
      <w:numPr>
        <w:numId w:val="0"/>
      </w:numPr>
      <w:pBdr>
        <w:top w:val="none" w:sz="0" w:space="0" w:color="auto"/>
        <w:left w:val="none" w:sz="0" w:space="0" w:color="auto"/>
        <w:bottom w:val="none" w:sz="0" w:space="0" w:color="auto"/>
        <w:right w:val="none" w:sz="0" w:space="0" w:color="auto"/>
      </w:pBdr>
      <w:shd w:val="clear" w:color="auto" w:fill="auto"/>
      <w:spacing w:before="480" w:after="0" w:line="276" w:lineRule="auto"/>
      <w:jc w:val="left"/>
      <w:outlineLvl w:val="9"/>
    </w:pPr>
    <w:rPr>
      <w:rFonts w:asciiTheme="majorHAnsi" w:eastAsiaTheme="majorEastAsia" w:hAnsiTheme="majorHAnsi" w:cstheme="majorBidi"/>
      <w:color w:val="2E74B5" w:themeColor="accent1" w:themeShade="BF"/>
      <w:sz w:val="28"/>
      <w:szCs w:val="28"/>
      <w:lang w:val="en-US" w:eastAsia="ja-JP"/>
    </w:rPr>
  </w:style>
  <w:style w:type="paragraph" w:styleId="TOC1">
    <w:name w:val="toc 1"/>
    <w:basedOn w:val="Normal"/>
    <w:next w:val="Normal"/>
    <w:autoRedefine/>
    <w:uiPriority w:val="39"/>
    <w:unhideWhenUsed/>
    <w:rsid w:val="003D439B"/>
    <w:pPr>
      <w:tabs>
        <w:tab w:val="left" w:pos="440"/>
        <w:tab w:val="right" w:leader="dot" w:pos="8010"/>
      </w:tabs>
      <w:spacing w:after="100"/>
      <w:ind w:left="180"/>
    </w:pPr>
  </w:style>
  <w:style w:type="paragraph" w:styleId="TOC2">
    <w:name w:val="toc 2"/>
    <w:basedOn w:val="Normal"/>
    <w:next w:val="Normal"/>
    <w:autoRedefine/>
    <w:uiPriority w:val="39"/>
    <w:unhideWhenUsed/>
    <w:rsid w:val="006456DC"/>
    <w:pPr>
      <w:spacing w:after="100"/>
      <w:ind w:left="220"/>
    </w:pPr>
  </w:style>
  <w:style w:type="paragraph" w:customStyle="1" w:styleId="xmsonormal">
    <w:name w:val="x_msonormal"/>
    <w:basedOn w:val="Normal"/>
    <w:rsid w:val="00E46669"/>
    <w:pPr>
      <w:spacing w:before="100" w:beforeAutospacing="1" w:after="100" w:afterAutospacing="1"/>
      <w:jc w:val="left"/>
    </w:pPr>
    <w:rPr>
      <w:rFonts w:ascii="Times New Roman" w:hAnsi="Times New Roman"/>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039680">
      <w:bodyDiv w:val="1"/>
      <w:marLeft w:val="0"/>
      <w:marRight w:val="0"/>
      <w:marTop w:val="0"/>
      <w:marBottom w:val="0"/>
      <w:divBdr>
        <w:top w:val="none" w:sz="0" w:space="0" w:color="auto"/>
        <w:left w:val="none" w:sz="0" w:space="0" w:color="auto"/>
        <w:bottom w:val="none" w:sz="0" w:space="0" w:color="auto"/>
        <w:right w:val="none" w:sz="0" w:space="0" w:color="auto"/>
      </w:divBdr>
    </w:div>
    <w:div w:id="755177366">
      <w:bodyDiv w:val="1"/>
      <w:marLeft w:val="0"/>
      <w:marRight w:val="0"/>
      <w:marTop w:val="0"/>
      <w:marBottom w:val="0"/>
      <w:divBdr>
        <w:top w:val="none" w:sz="0" w:space="0" w:color="auto"/>
        <w:left w:val="none" w:sz="0" w:space="0" w:color="auto"/>
        <w:bottom w:val="none" w:sz="0" w:space="0" w:color="auto"/>
        <w:right w:val="none" w:sz="0" w:space="0" w:color="auto"/>
      </w:divBdr>
    </w:div>
    <w:div w:id="1347052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ww.smhi.se/" TargetMode="External"/><Relationship Id="rId26" Type="http://schemas.openxmlformats.org/officeDocument/2006/relationships/hyperlink" Target="http://www.euskalmet.euskadi.net/s075853x/es/meteorologia/selsensorR.apl?e=5&amp;cod_esta=R096" TargetMode="External"/><Relationship Id="rId3" Type="http://schemas.openxmlformats.org/officeDocument/2006/relationships/styles" Target="styles.xml"/><Relationship Id="rId21" Type="http://schemas.openxmlformats.org/officeDocument/2006/relationships/hyperlink" Target="http://radarhf.ismar.cnr.it/"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en.ilmatieteenlaitos.fi/uto" TargetMode="External"/><Relationship Id="rId25" Type="http://schemas.openxmlformats.org/officeDocument/2006/relationships/hyperlink" Target="http://www.bgodc.is-bas.bg/" TargetMode="External"/><Relationship Id="rId33"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hyperlink" Target="mailto:Lauri.Laakso@fmi.fi" TargetMode="External"/><Relationship Id="rId20" Type="http://schemas.openxmlformats.org/officeDocument/2006/relationships/hyperlink" Target="http://www.niva.no/" TargetMode="External"/><Relationship Id="rId29" Type="http://schemas.openxmlformats.org/officeDocument/2006/relationships/hyperlink" Target="http://www.coriolis.eu.org/Data-Services-Products/View-Download/Eulerian-networks-fixed-buoy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obs-vlfr.fr/Innovations/EOL/" TargetMode="External"/><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www.jerico-fp7.eu/datatool/" TargetMode="External"/><Relationship Id="rId23" Type="http://schemas.openxmlformats.org/officeDocument/2006/relationships/hyperlink" Target="http://www.socib.es/" TargetMode="External"/><Relationship Id="rId28" Type="http://schemas.openxmlformats.org/officeDocument/2006/relationships/hyperlink" Target="http://monican.hidrografico.pt/" TargetMode="External"/><Relationship Id="rId10" Type="http://schemas.openxmlformats.org/officeDocument/2006/relationships/hyperlink" Target="http://ec.europa.eu/research/participants/data/ref/h2020/other/legal/unit_costs/unit-costs_sme-owners_natural-persons-no-salary_en.pdf" TargetMode="External"/><Relationship Id="rId19" Type="http://schemas.openxmlformats.org/officeDocument/2006/relationships/hyperlink" Target="http://www.itameriportaali.fi/en/tietoa/algaline_seuranta/en_GB/algaline_seuranta/" TargetMode="External"/><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niva.no/" TargetMode="External"/><Relationship Id="rId22" Type="http://schemas.openxmlformats.org/officeDocument/2006/relationships/hyperlink" Target="http://poseidon.hcmr.gr/" TargetMode="External"/><Relationship Id="rId27" Type="http://schemas.openxmlformats.org/officeDocument/2006/relationships/hyperlink" Target="http://spiarcbase.epoc.u-bordeaux1.fr/" TargetMode="External"/><Relationship Id="rId30" Type="http://schemas.openxmlformats.org/officeDocument/2006/relationships/header" Target="header2.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www.emodnet-physics.eu/map/dashboar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EDF38-42F0-4B1B-9E85-F7FAB5AA9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TotalTime>
  <Pages>23</Pages>
  <Words>5508</Words>
  <Characters>31396</Characters>
  <Application>Microsoft Office Word</Application>
  <DocSecurity>0</DocSecurity>
  <Lines>261</Lines>
  <Paragraphs>73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Template for Deliverable</vt:lpstr>
      <vt:lpstr>Template for Deliverable</vt:lpstr>
    </vt:vector>
  </TitlesOfParts>
  <Company>IFREMER</Company>
  <LinksUpToDate>false</LinksUpToDate>
  <CharactersWithSpaces>36831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Deliverable</dc:title>
  <dc:creator>mazauric</dc:creator>
  <cp:lastModifiedBy>MD</cp:lastModifiedBy>
  <cp:revision>9</cp:revision>
  <cp:lastPrinted>2016-05-27T11:41:00Z</cp:lastPrinted>
  <dcterms:created xsi:type="dcterms:W3CDTF">2016-09-08T03:13:00Z</dcterms:created>
  <dcterms:modified xsi:type="dcterms:W3CDTF">2016-09-28T10:42:00Z</dcterms:modified>
</cp:coreProperties>
</file>